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6474E" w14:textId="77777777" w:rsidR="00850579" w:rsidRPr="00C9710E" w:rsidRDefault="00850579" w:rsidP="004272CE">
      <w:pPr>
        <w:jc w:val="both"/>
        <w:rPr>
          <w:rFonts w:ascii="Arial" w:hAnsi="Arial" w:cs="Arial"/>
        </w:rPr>
      </w:pPr>
    </w:p>
    <w:p w14:paraId="1F0B5DD5" w14:textId="0BADE9A6" w:rsidR="643A4E4C" w:rsidRPr="00C9710E" w:rsidRDefault="00AE374F" w:rsidP="5F3EA154">
      <w:pPr>
        <w:jc w:val="both"/>
        <w:rPr>
          <w:rFonts w:ascii="Arial" w:hAnsi="Arial" w:cs="Arial"/>
          <w:sz w:val="28"/>
          <w:szCs w:val="28"/>
        </w:rPr>
      </w:pPr>
      <w:r w:rsidRPr="00C9710E">
        <w:rPr>
          <w:rFonts w:ascii="Arial" w:hAnsi="Arial" w:cs="Arial"/>
          <w:sz w:val="28"/>
          <w:szCs w:val="28"/>
        </w:rPr>
        <w:t>Terms of Reference</w:t>
      </w:r>
      <w:r w:rsidR="003D2C77" w:rsidRPr="00C9710E">
        <w:rPr>
          <w:rFonts w:ascii="Arial" w:hAnsi="Arial" w:cs="Arial"/>
          <w:sz w:val="28"/>
          <w:szCs w:val="28"/>
        </w:rPr>
        <w:t>/ scope of work</w:t>
      </w:r>
    </w:p>
    <w:tbl>
      <w:tblPr>
        <w:tblStyle w:val="TableGrid"/>
        <w:tblW w:w="0" w:type="auto"/>
        <w:tblLook w:val="04A0" w:firstRow="1" w:lastRow="0" w:firstColumn="1" w:lastColumn="0" w:noHBand="0" w:noVBand="1"/>
      </w:tblPr>
      <w:tblGrid>
        <w:gridCol w:w="2405"/>
        <w:gridCol w:w="6611"/>
      </w:tblGrid>
      <w:tr w:rsidR="00C9710E" w:rsidRPr="00C9710E" w14:paraId="6F08DBA1" w14:textId="77777777" w:rsidTr="0063453D">
        <w:tc>
          <w:tcPr>
            <w:tcW w:w="2405" w:type="dxa"/>
          </w:tcPr>
          <w:p w14:paraId="2B419B03" w14:textId="77777777" w:rsidR="0063453D" w:rsidRPr="00C9710E" w:rsidRDefault="0063453D" w:rsidP="004272CE">
            <w:pPr>
              <w:jc w:val="both"/>
              <w:rPr>
                <w:rFonts w:ascii="Arial" w:hAnsi="Arial" w:cs="Arial"/>
                <w:b/>
                <w:bCs/>
              </w:rPr>
            </w:pPr>
            <w:r w:rsidRPr="00C9710E">
              <w:rPr>
                <w:rFonts w:ascii="Arial" w:hAnsi="Arial" w:cs="Arial"/>
                <w:b/>
                <w:bCs/>
              </w:rPr>
              <w:t>Project Title:</w:t>
            </w:r>
          </w:p>
        </w:tc>
        <w:tc>
          <w:tcPr>
            <w:tcW w:w="6611" w:type="dxa"/>
          </w:tcPr>
          <w:p w14:paraId="0EE47FD6" w14:textId="77777777" w:rsidR="0063453D" w:rsidRPr="00C9710E" w:rsidRDefault="009170C2" w:rsidP="004272CE">
            <w:pPr>
              <w:jc w:val="both"/>
              <w:rPr>
                <w:rFonts w:ascii="Arial" w:hAnsi="Arial" w:cs="Arial"/>
                <w:b/>
                <w:bCs/>
              </w:rPr>
            </w:pPr>
            <w:r w:rsidRPr="00C9710E">
              <w:rPr>
                <w:rFonts w:ascii="Arial" w:hAnsi="Arial" w:cs="Arial"/>
                <w:b/>
                <w:bCs/>
              </w:rPr>
              <w:t>2022 Statutory Audit</w:t>
            </w:r>
          </w:p>
        </w:tc>
      </w:tr>
      <w:tr w:rsidR="00C9710E" w:rsidRPr="00C9710E" w14:paraId="52DEA25F" w14:textId="77777777" w:rsidTr="0063453D">
        <w:tc>
          <w:tcPr>
            <w:tcW w:w="2405" w:type="dxa"/>
          </w:tcPr>
          <w:p w14:paraId="41DE93BE" w14:textId="77777777" w:rsidR="0063453D" w:rsidRPr="00C9710E" w:rsidRDefault="0063453D" w:rsidP="004272CE">
            <w:pPr>
              <w:jc w:val="both"/>
              <w:rPr>
                <w:rFonts w:ascii="Arial" w:hAnsi="Arial" w:cs="Arial"/>
                <w:b/>
                <w:bCs/>
              </w:rPr>
            </w:pPr>
            <w:r w:rsidRPr="00C9710E">
              <w:rPr>
                <w:rFonts w:ascii="Arial" w:hAnsi="Arial" w:cs="Arial"/>
                <w:b/>
                <w:bCs/>
              </w:rPr>
              <w:t>Project ID:</w:t>
            </w:r>
          </w:p>
        </w:tc>
        <w:tc>
          <w:tcPr>
            <w:tcW w:w="6611" w:type="dxa"/>
          </w:tcPr>
          <w:p w14:paraId="12D6BB5D" w14:textId="36C52D22" w:rsidR="0063453D" w:rsidRPr="00C9710E" w:rsidRDefault="009170C2" w:rsidP="004272CE">
            <w:pPr>
              <w:jc w:val="both"/>
              <w:rPr>
                <w:rFonts w:ascii="Arial" w:hAnsi="Arial" w:cs="Arial"/>
                <w:b/>
                <w:bCs/>
              </w:rPr>
            </w:pPr>
            <w:r w:rsidRPr="00C9710E">
              <w:rPr>
                <w:rFonts w:ascii="Arial" w:hAnsi="Arial" w:cs="Arial"/>
                <w:b/>
                <w:bCs/>
              </w:rPr>
              <w:t>PLAN International Statuary Audit For year ended 2022</w:t>
            </w:r>
            <w:r w:rsidR="007B21DE" w:rsidRPr="00C9710E">
              <w:rPr>
                <w:rFonts w:ascii="Arial" w:hAnsi="Arial" w:cs="Arial"/>
                <w:b/>
                <w:bCs/>
              </w:rPr>
              <w:t xml:space="preserve"> - 2024</w:t>
            </w:r>
          </w:p>
        </w:tc>
      </w:tr>
      <w:tr w:rsidR="00C9710E" w:rsidRPr="00C9710E" w14:paraId="4D1ACA81" w14:textId="77777777" w:rsidTr="0063453D">
        <w:tc>
          <w:tcPr>
            <w:tcW w:w="2405" w:type="dxa"/>
          </w:tcPr>
          <w:p w14:paraId="4207EA35" w14:textId="77777777" w:rsidR="0063453D" w:rsidRPr="00C9710E" w:rsidRDefault="0063453D" w:rsidP="004272CE">
            <w:pPr>
              <w:jc w:val="both"/>
              <w:rPr>
                <w:rFonts w:ascii="Arial" w:hAnsi="Arial" w:cs="Arial"/>
                <w:b/>
                <w:bCs/>
              </w:rPr>
            </w:pPr>
            <w:r w:rsidRPr="00C9710E">
              <w:rPr>
                <w:rFonts w:ascii="Arial" w:hAnsi="Arial" w:cs="Arial"/>
                <w:b/>
                <w:bCs/>
              </w:rPr>
              <w:t>Project Location:</w:t>
            </w:r>
          </w:p>
        </w:tc>
        <w:tc>
          <w:tcPr>
            <w:tcW w:w="6611" w:type="dxa"/>
          </w:tcPr>
          <w:p w14:paraId="44B0C8F9" w14:textId="0C523D8F" w:rsidR="0063453D" w:rsidRPr="00C9710E" w:rsidRDefault="006F02FF" w:rsidP="004272CE">
            <w:pPr>
              <w:jc w:val="both"/>
              <w:rPr>
                <w:rFonts w:ascii="Arial" w:hAnsi="Arial" w:cs="Arial"/>
                <w:b/>
                <w:bCs/>
              </w:rPr>
            </w:pPr>
            <w:r w:rsidRPr="00C9710E">
              <w:rPr>
                <w:rFonts w:ascii="Arial" w:hAnsi="Arial" w:cs="Arial"/>
                <w:b/>
                <w:bCs/>
              </w:rPr>
              <w:t xml:space="preserve">All Plan </w:t>
            </w:r>
            <w:r w:rsidR="001762BE" w:rsidRPr="00C9710E">
              <w:rPr>
                <w:rFonts w:ascii="Arial" w:hAnsi="Arial" w:cs="Arial"/>
                <w:b/>
                <w:bCs/>
              </w:rPr>
              <w:t xml:space="preserve">International </w:t>
            </w:r>
            <w:r w:rsidRPr="00C9710E">
              <w:rPr>
                <w:rFonts w:ascii="Arial" w:hAnsi="Arial" w:cs="Arial"/>
                <w:b/>
                <w:bCs/>
              </w:rPr>
              <w:t>Sudan</w:t>
            </w:r>
          </w:p>
        </w:tc>
      </w:tr>
      <w:tr w:rsidR="0063453D" w:rsidRPr="00C9710E" w14:paraId="59A221FF" w14:textId="77777777" w:rsidTr="0063453D">
        <w:tc>
          <w:tcPr>
            <w:tcW w:w="2405" w:type="dxa"/>
          </w:tcPr>
          <w:p w14:paraId="17D78CBC" w14:textId="77777777" w:rsidR="0063453D" w:rsidRPr="00C9710E" w:rsidRDefault="0063453D" w:rsidP="004272CE">
            <w:pPr>
              <w:jc w:val="both"/>
              <w:rPr>
                <w:rFonts w:ascii="Arial" w:hAnsi="Arial" w:cs="Arial"/>
                <w:b/>
                <w:bCs/>
              </w:rPr>
            </w:pPr>
            <w:r w:rsidRPr="00C9710E">
              <w:rPr>
                <w:rFonts w:ascii="Arial" w:hAnsi="Arial" w:cs="Arial"/>
                <w:b/>
                <w:bCs/>
              </w:rPr>
              <w:t>Plan Office:</w:t>
            </w:r>
          </w:p>
        </w:tc>
        <w:tc>
          <w:tcPr>
            <w:tcW w:w="6611" w:type="dxa"/>
          </w:tcPr>
          <w:p w14:paraId="433EC1EB" w14:textId="77777777" w:rsidR="0063453D" w:rsidRPr="00C9710E" w:rsidRDefault="006F02FF" w:rsidP="004272CE">
            <w:pPr>
              <w:jc w:val="both"/>
              <w:rPr>
                <w:rFonts w:ascii="Arial" w:hAnsi="Arial" w:cs="Arial"/>
                <w:b/>
                <w:bCs/>
              </w:rPr>
            </w:pPr>
            <w:r w:rsidRPr="00C9710E">
              <w:rPr>
                <w:rFonts w:ascii="Arial" w:hAnsi="Arial" w:cs="Arial"/>
                <w:b/>
                <w:bCs/>
              </w:rPr>
              <w:t xml:space="preserve">All Plan Sudan offices </w:t>
            </w:r>
          </w:p>
        </w:tc>
      </w:tr>
    </w:tbl>
    <w:p w14:paraId="3BFF145F" w14:textId="77777777" w:rsidR="000A3B0C" w:rsidRPr="00C9710E" w:rsidRDefault="000A3B0C" w:rsidP="004272CE">
      <w:pPr>
        <w:jc w:val="both"/>
        <w:rPr>
          <w:rFonts w:ascii="Arial" w:hAnsi="Arial" w:cs="Arial"/>
        </w:rPr>
      </w:pPr>
    </w:p>
    <w:p w14:paraId="4F5D419A" w14:textId="279101CC" w:rsidR="00245AF8" w:rsidRPr="00C9710E" w:rsidRDefault="00F039AD" w:rsidP="00335602">
      <w:pPr>
        <w:pStyle w:val="ListParagraph"/>
        <w:numPr>
          <w:ilvl w:val="0"/>
          <w:numId w:val="3"/>
        </w:numPr>
        <w:jc w:val="both"/>
        <w:rPr>
          <w:rFonts w:ascii="Arial" w:hAnsi="Arial" w:cs="Arial"/>
          <w:b/>
          <w:bCs/>
        </w:rPr>
      </w:pPr>
      <w:r w:rsidRPr="00C9710E">
        <w:rPr>
          <w:rFonts w:ascii="Arial" w:hAnsi="Arial" w:cs="Arial"/>
          <w:b/>
          <w:bCs/>
        </w:rPr>
        <w:t>Background</w:t>
      </w:r>
      <w:r w:rsidR="007C344A" w:rsidRPr="00C9710E">
        <w:rPr>
          <w:rFonts w:ascii="Arial" w:hAnsi="Arial" w:cs="Arial"/>
          <w:b/>
          <w:bCs/>
        </w:rPr>
        <w:t xml:space="preserve"> </w:t>
      </w:r>
    </w:p>
    <w:p w14:paraId="230829D8" w14:textId="77777777" w:rsidR="00752236" w:rsidRPr="00C9710E" w:rsidRDefault="00752236" w:rsidP="004272CE">
      <w:pPr>
        <w:jc w:val="both"/>
        <w:rPr>
          <w:rFonts w:ascii="Arial" w:hAnsi="Arial" w:cs="Arial"/>
        </w:rPr>
      </w:pPr>
      <w:r w:rsidRPr="00C9710E">
        <w:rPr>
          <w:rFonts w:ascii="Arial" w:hAnsi="Arial" w:cs="Arial"/>
        </w:rPr>
        <w:t xml:space="preserve">Plan International is an independent development and humanitarian organization that advances children’s rights and equality for girls. </w:t>
      </w:r>
    </w:p>
    <w:p w14:paraId="0B3A0FC0" w14:textId="77777777" w:rsidR="00752236" w:rsidRPr="00C9710E" w:rsidRDefault="00752236" w:rsidP="004272CE">
      <w:pPr>
        <w:jc w:val="both"/>
        <w:rPr>
          <w:rFonts w:ascii="Arial" w:hAnsi="Arial" w:cs="Arial"/>
        </w:rPr>
      </w:pPr>
      <w:r w:rsidRPr="00C9710E">
        <w:rPr>
          <w:rFonts w:ascii="Arial" w:hAnsi="Arial" w:cs="Arial"/>
        </w:rPr>
        <w:t xml:space="preserve">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4D7AE8C7" w14:textId="77777777" w:rsidR="00752236" w:rsidRPr="00C9710E" w:rsidRDefault="00752236" w:rsidP="004272CE">
      <w:pPr>
        <w:jc w:val="both"/>
        <w:rPr>
          <w:rFonts w:ascii="Arial" w:hAnsi="Arial" w:cs="Arial"/>
        </w:rPr>
      </w:pPr>
      <w:r w:rsidRPr="00C9710E">
        <w:rPr>
          <w:rFonts w:ascii="Arial" w:hAnsi="Arial" w:cs="Arial"/>
        </w:rPr>
        <w:t xml:space="preserve">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7F4104B0" w14:textId="77777777" w:rsidR="00752236" w:rsidRPr="00C9710E" w:rsidRDefault="00752236" w:rsidP="004272CE">
      <w:pPr>
        <w:jc w:val="both"/>
        <w:rPr>
          <w:rFonts w:ascii="Arial" w:hAnsi="Arial" w:cs="Arial"/>
        </w:rPr>
      </w:pPr>
      <w:r w:rsidRPr="00C9710E">
        <w:rPr>
          <w:rFonts w:ascii="Arial" w:hAnsi="Arial" w:cs="Arial"/>
        </w:rPr>
        <w:t xml:space="preserve">We have been building powerful partnerships for children for over 80 years and are now active in more than 75 countries. </w:t>
      </w:r>
    </w:p>
    <w:p w14:paraId="32AAC7B3" w14:textId="7C5DD170" w:rsidR="00752236" w:rsidRPr="00C9710E" w:rsidRDefault="00752236" w:rsidP="004272CE">
      <w:pPr>
        <w:jc w:val="both"/>
        <w:rPr>
          <w:rFonts w:ascii="Arial" w:hAnsi="Arial" w:cs="Arial"/>
        </w:rPr>
      </w:pPr>
      <w:r w:rsidRPr="00C9710E">
        <w:rPr>
          <w:rFonts w:ascii="Arial" w:hAnsi="Arial" w:cs="Arial"/>
        </w:rPr>
        <w:t>Read more about Plan International's Global Strategy: 100 Million Reasons at https://plan-international.org/strategy</w:t>
      </w:r>
    </w:p>
    <w:p w14:paraId="47AAA1A3" w14:textId="54CB5B48" w:rsidR="00D302FD" w:rsidRPr="00C9710E" w:rsidRDefault="00D302FD" w:rsidP="004272CE">
      <w:pPr>
        <w:jc w:val="both"/>
        <w:rPr>
          <w:rFonts w:ascii="Arial" w:hAnsi="Arial" w:cs="Arial"/>
        </w:rPr>
      </w:pPr>
      <w:r w:rsidRPr="00C9710E">
        <w:rPr>
          <w:rFonts w:ascii="Arial" w:hAnsi="Arial" w:cs="Arial"/>
          <w:b/>
          <w:bCs/>
        </w:rPr>
        <w:t>Plan International</w:t>
      </w:r>
      <w:r w:rsidR="004272CE" w:rsidRPr="00C9710E">
        <w:rPr>
          <w:rFonts w:ascii="Arial" w:hAnsi="Arial" w:cs="Arial"/>
          <w:b/>
          <w:bCs/>
        </w:rPr>
        <w:t xml:space="preserve"> Sudan</w:t>
      </w:r>
      <w:r w:rsidRPr="00C9710E">
        <w:rPr>
          <w:rFonts w:ascii="Arial" w:hAnsi="Arial" w:cs="Arial"/>
        </w:rPr>
        <w:t xml:space="preserve"> has been working in Sudan since 1977. Our goal is for vulnerable children and youth to realise their full potential in protective and resilient communities which respect and promote equality. </w:t>
      </w:r>
    </w:p>
    <w:p w14:paraId="7807CB3E" w14:textId="77777777" w:rsidR="00D302FD" w:rsidRPr="00C9710E" w:rsidRDefault="00D302FD" w:rsidP="004272CE">
      <w:pPr>
        <w:jc w:val="both"/>
        <w:rPr>
          <w:rFonts w:ascii="Arial" w:hAnsi="Arial" w:cs="Arial"/>
        </w:rPr>
      </w:pPr>
      <w:r w:rsidRPr="00C9710E">
        <w:rPr>
          <w:rFonts w:ascii="Arial" w:hAnsi="Arial" w:cs="Arial"/>
        </w:rPr>
        <w:t>Our work supports girls’ rights and gender equality to bring about transformative changes for girls, youth and wider society.</w:t>
      </w:r>
    </w:p>
    <w:p w14:paraId="5E0D1257" w14:textId="77777777" w:rsidR="00D302FD" w:rsidRPr="00C9710E" w:rsidRDefault="00D302FD" w:rsidP="004272CE">
      <w:pPr>
        <w:jc w:val="both"/>
        <w:rPr>
          <w:rFonts w:ascii="Arial" w:hAnsi="Arial" w:cs="Arial"/>
        </w:rPr>
      </w:pPr>
      <w:r w:rsidRPr="00C9710E">
        <w:rPr>
          <w:rFonts w:ascii="Arial" w:hAnsi="Arial" w:cs="Arial"/>
        </w:rPr>
        <w:t>Our current priorities include:</w:t>
      </w:r>
    </w:p>
    <w:p w14:paraId="36858785" w14:textId="77777777" w:rsidR="00D302FD" w:rsidRPr="00C9710E" w:rsidRDefault="00D302FD" w:rsidP="004272CE">
      <w:pPr>
        <w:pStyle w:val="ListParagraph"/>
        <w:numPr>
          <w:ilvl w:val="0"/>
          <w:numId w:val="12"/>
        </w:numPr>
        <w:jc w:val="both"/>
        <w:rPr>
          <w:rFonts w:ascii="Arial" w:hAnsi="Arial" w:cs="Arial"/>
        </w:rPr>
      </w:pPr>
      <w:r w:rsidRPr="00C9710E">
        <w:rPr>
          <w:rFonts w:ascii="Arial" w:hAnsi="Arial" w:cs="Arial"/>
        </w:rPr>
        <w:t>Securing children’s rights to a good start in life and a quality education</w:t>
      </w:r>
    </w:p>
    <w:p w14:paraId="3BACD315" w14:textId="77777777" w:rsidR="00D302FD" w:rsidRPr="00C9710E" w:rsidRDefault="00D302FD" w:rsidP="004272CE">
      <w:pPr>
        <w:pStyle w:val="ListParagraph"/>
        <w:numPr>
          <w:ilvl w:val="0"/>
          <w:numId w:val="12"/>
        </w:numPr>
        <w:jc w:val="both"/>
        <w:rPr>
          <w:rFonts w:ascii="Arial" w:hAnsi="Arial" w:cs="Arial"/>
        </w:rPr>
      </w:pPr>
      <w:r w:rsidRPr="00C9710E">
        <w:rPr>
          <w:rFonts w:ascii="Arial" w:hAnsi="Arial" w:cs="Arial"/>
        </w:rPr>
        <w:t>Protecting children from all forms of abuse, neglect, exploitation and violence, focusing on female genital mutilation and child marriage</w:t>
      </w:r>
    </w:p>
    <w:p w14:paraId="702A9754" w14:textId="77777777" w:rsidR="00D302FD" w:rsidRPr="00C9710E" w:rsidRDefault="00D302FD" w:rsidP="004272CE">
      <w:pPr>
        <w:pStyle w:val="ListParagraph"/>
        <w:numPr>
          <w:ilvl w:val="0"/>
          <w:numId w:val="12"/>
        </w:numPr>
        <w:jc w:val="both"/>
        <w:rPr>
          <w:rFonts w:ascii="Arial" w:hAnsi="Arial" w:cs="Arial"/>
        </w:rPr>
      </w:pPr>
      <w:r w:rsidRPr="00C9710E">
        <w:rPr>
          <w:rFonts w:ascii="Arial" w:hAnsi="Arial" w:cs="Arial"/>
        </w:rPr>
        <w:t>Supporting young people to learn skills, get good jobs and achieve economic security</w:t>
      </w:r>
    </w:p>
    <w:p w14:paraId="2CFC7564" w14:textId="77777777" w:rsidR="00D302FD" w:rsidRPr="00C9710E" w:rsidRDefault="00D302FD" w:rsidP="004272CE">
      <w:pPr>
        <w:pStyle w:val="ListParagraph"/>
        <w:numPr>
          <w:ilvl w:val="0"/>
          <w:numId w:val="12"/>
        </w:numPr>
        <w:jc w:val="both"/>
        <w:rPr>
          <w:rFonts w:ascii="Arial" w:hAnsi="Arial" w:cs="Arial"/>
        </w:rPr>
      </w:pPr>
      <w:r w:rsidRPr="00C9710E">
        <w:rPr>
          <w:rFonts w:ascii="Arial" w:hAnsi="Arial" w:cs="Arial"/>
        </w:rPr>
        <w:t>Protecting children in emergency and conflict situations</w:t>
      </w:r>
    </w:p>
    <w:p w14:paraId="55A39185" w14:textId="77777777" w:rsidR="004272CE" w:rsidRPr="00C9710E" w:rsidRDefault="00D302FD" w:rsidP="004272CE">
      <w:pPr>
        <w:pStyle w:val="ListParagraph"/>
        <w:numPr>
          <w:ilvl w:val="0"/>
          <w:numId w:val="12"/>
        </w:numPr>
        <w:jc w:val="both"/>
        <w:rPr>
          <w:rFonts w:ascii="Arial" w:hAnsi="Arial" w:cs="Arial"/>
        </w:rPr>
      </w:pPr>
      <w:r w:rsidRPr="00C9710E">
        <w:rPr>
          <w:rFonts w:ascii="Arial" w:hAnsi="Arial" w:cs="Arial"/>
        </w:rPr>
        <w:t>Promoting the meaningful participation of children and young people in society.</w:t>
      </w:r>
    </w:p>
    <w:p w14:paraId="13C0F2FD" w14:textId="561ADE28" w:rsidR="00D302FD" w:rsidRPr="00C9710E" w:rsidRDefault="552CC69C" w:rsidP="004272CE">
      <w:pPr>
        <w:jc w:val="both"/>
        <w:rPr>
          <w:rFonts w:ascii="Arial" w:hAnsi="Arial" w:cs="Arial"/>
        </w:rPr>
      </w:pPr>
      <w:r w:rsidRPr="00C9710E">
        <w:rPr>
          <w:rFonts w:ascii="Arial" w:hAnsi="Arial" w:cs="Arial"/>
        </w:rPr>
        <w:t xml:space="preserve">The areas of Sudan we work in are Kassala, White Nile, North Kordofan, South Kordofan, North Darfur and Khartoum. We will soon be expanding to work in the states of Red Sea and Al </w:t>
      </w:r>
      <w:r w:rsidR="00C9710E" w:rsidRPr="00C9710E">
        <w:rPr>
          <w:rFonts w:ascii="Arial" w:hAnsi="Arial" w:cs="Arial"/>
        </w:rPr>
        <w:t>Gedarif</w:t>
      </w:r>
      <w:r w:rsidRPr="00C9710E">
        <w:rPr>
          <w:rFonts w:ascii="Arial" w:hAnsi="Arial" w:cs="Arial"/>
        </w:rPr>
        <w:t>.</w:t>
      </w:r>
    </w:p>
    <w:p w14:paraId="6C368E47" w14:textId="77777777" w:rsidR="000A3B0C" w:rsidRPr="00C9710E" w:rsidRDefault="00B9301B" w:rsidP="004272CE">
      <w:pPr>
        <w:pStyle w:val="ListParagraph"/>
        <w:numPr>
          <w:ilvl w:val="0"/>
          <w:numId w:val="3"/>
        </w:numPr>
        <w:jc w:val="both"/>
        <w:rPr>
          <w:rFonts w:ascii="Arial" w:hAnsi="Arial" w:cs="Arial"/>
          <w:b/>
          <w:bCs/>
        </w:rPr>
      </w:pPr>
      <w:r w:rsidRPr="00C9710E">
        <w:rPr>
          <w:rFonts w:ascii="Arial" w:hAnsi="Arial" w:cs="Arial"/>
          <w:b/>
          <w:bCs/>
        </w:rPr>
        <w:t>Objectives</w:t>
      </w:r>
    </w:p>
    <w:p w14:paraId="2A292DBC" w14:textId="43D7D5DF" w:rsidR="50310729" w:rsidRPr="00C9710E" w:rsidRDefault="50310729" w:rsidP="50310729">
      <w:pPr>
        <w:pStyle w:val="ListParagraph"/>
        <w:ind w:left="360"/>
        <w:jc w:val="both"/>
        <w:rPr>
          <w:rFonts w:ascii="Arial" w:hAnsi="Arial" w:cs="Arial"/>
        </w:rPr>
      </w:pPr>
      <w:bookmarkStart w:id="0" w:name="_Hlk124587392"/>
    </w:p>
    <w:p w14:paraId="21C3FEB3" w14:textId="77777777" w:rsidR="00EB09E4" w:rsidRPr="00C9710E" w:rsidRDefault="6F3AE4F2" w:rsidP="50310729">
      <w:pPr>
        <w:pStyle w:val="ListParagraph"/>
        <w:ind w:left="360"/>
        <w:jc w:val="both"/>
        <w:rPr>
          <w:rFonts w:ascii="Arial" w:hAnsi="Arial" w:cs="Arial"/>
        </w:rPr>
      </w:pPr>
      <w:r w:rsidRPr="00C9710E">
        <w:rPr>
          <w:rFonts w:ascii="Arial" w:hAnsi="Arial" w:cs="Arial"/>
        </w:rPr>
        <w:t xml:space="preserve">The audit should be carried out in accordance with the revised conditions under ISA 800 and relevant national legislation and standards. </w:t>
      </w:r>
      <w:bookmarkStart w:id="1" w:name="_Hlk123555163"/>
      <w:r w:rsidRPr="00C9710E">
        <w:rPr>
          <w:rFonts w:ascii="Arial" w:hAnsi="Arial" w:cs="Arial"/>
        </w:rPr>
        <w:t xml:space="preserve">The audit firm will be required to determine; </w:t>
      </w:r>
    </w:p>
    <w:p w14:paraId="770ECAED" w14:textId="266065B6" w:rsidR="00EB09E4" w:rsidRPr="00C9710E" w:rsidRDefault="5A0558D6" w:rsidP="50310729">
      <w:pPr>
        <w:pStyle w:val="ListParagraph"/>
        <w:numPr>
          <w:ilvl w:val="0"/>
          <w:numId w:val="13"/>
        </w:numPr>
        <w:jc w:val="both"/>
        <w:rPr>
          <w:rFonts w:ascii="Arial" w:hAnsi="Arial" w:cs="Arial"/>
        </w:rPr>
      </w:pPr>
      <w:r w:rsidRPr="00C9710E">
        <w:rPr>
          <w:rFonts w:ascii="Arial" w:hAnsi="Arial" w:cs="Arial"/>
        </w:rPr>
        <w:lastRenderedPageBreak/>
        <w:t xml:space="preserve">Whether the </w:t>
      </w:r>
      <w:r w:rsidR="6F3AE4F2" w:rsidRPr="00C9710E">
        <w:rPr>
          <w:rFonts w:ascii="Arial" w:hAnsi="Arial" w:cs="Arial"/>
        </w:rPr>
        <w:t xml:space="preserve">Financial statements </w:t>
      </w:r>
      <w:r w:rsidR="75AD03E2" w:rsidRPr="00C9710E">
        <w:rPr>
          <w:rFonts w:ascii="Arial" w:hAnsi="Arial" w:cs="Arial"/>
        </w:rPr>
        <w:t>for the reporting period are presented fairly in all material respects.</w:t>
      </w:r>
    </w:p>
    <w:p w14:paraId="0D8BE541" w14:textId="3BD5BB47" w:rsidR="00EB09E4" w:rsidRPr="00C9710E" w:rsidRDefault="085C94ED" w:rsidP="004272CE">
      <w:pPr>
        <w:pStyle w:val="ListParagraph"/>
        <w:numPr>
          <w:ilvl w:val="0"/>
          <w:numId w:val="13"/>
        </w:numPr>
        <w:jc w:val="both"/>
        <w:rPr>
          <w:rFonts w:ascii="Arial" w:hAnsi="Arial" w:cs="Arial"/>
        </w:rPr>
      </w:pPr>
      <w:r w:rsidRPr="00C9710E">
        <w:rPr>
          <w:rFonts w:ascii="Arial" w:hAnsi="Arial" w:cs="Arial"/>
        </w:rPr>
        <w:t xml:space="preserve">Whether the </w:t>
      </w:r>
      <w:r w:rsidR="6F3AE4F2" w:rsidRPr="00C9710E">
        <w:rPr>
          <w:rFonts w:ascii="Arial" w:hAnsi="Arial" w:cs="Arial"/>
        </w:rPr>
        <w:t xml:space="preserve">internal control system as set by the organization and Funding partners have been adhered to in all aspects. </w:t>
      </w:r>
    </w:p>
    <w:p w14:paraId="4AE6AB88" w14:textId="09B0AF58" w:rsidR="00EB09E4" w:rsidRPr="00C9710E" w:rsidRDefault="409AE3BA" w:rsidP="004272CE">
      <w:pPr>
        <w:pStyle w:val="ListParagraph"/>
        <w:numPr>
          <w:ilvl w:val="0"/>
          <w:numId w:val="13"/>
        </w:numPr>
        <w:jc w:val="both"/>
        <w:rPr>
          <w:rFonts w:ascii="Arial" w:hAnsi="Arial" w:cs="Arial"/>
        </w:rPr>
      </w:pPr>
      <w:r w:rsidRPr="00C9710E">
        <w:rPr>
          <w:rFonts w:ascii="Arial" w:hAnsi="Arial" w:cs="Arial"/>
        </w:rPr>
        <w:t>Whether</w:t>
      </w:r>
      <w:r w:rsidR="6F3AE4F2" w:rsidRPr="00C9710E">
        <w:rPr>
          <w:rFonts w:ascii="Arial" w:hAnsi="Arial" w:cs="Arial"/>
        </w:rPr>
        <w:t xml:space="preserve"> existing internal controls put in place by management are adequate to safeguard assets of the organization and meet objectives </w:t>
      </w:r>
    </w:p>
    <w:p w14:paraId="1365EA29" w14:textId="41CBE239" w:rsidR="003326C1" w:rsidRDefault="24D43BF1" w:rsidP="00A87747">
      <w:pPr>
        <w:pStyle w:val="ListParagraph"/>
        <w:numPr>
          <w:ilvl w:val="0"/>
          <w:numId w:val="13"/>
        </w:numPr>
        <w:jc w:val="both"/>
        <w:rPr>
          <w:rFonts w:ascii="Arial" w:hAnsi="Arial" w:cs="Arial"/>
        </w:rPr>
      </w:pPr>
      <w:r w:rsidRPr="00C9710E">
        <w:rPr>
          <w:rFonts w:ascii="Arial" w:hAnsi="Arial" w:cs="Arial"/>
        </w:rPr>
        <w:t>Whether</w:t>
      </w:r>
      <w:r w:rsidR="6F3AE4F2" w:rsidRPr="00C9710E">
        <w:rPr>
          <w:rFonts w:ascii="Arial" w:hAnsi="Arial" w:cs="Arial"/>
        </w:rPr>
        <w:t xml:space="preserve"> proper books of accounts have been kept by management and expenditure reported is adequately supported in all material respect</w:t>
      </w:r>
      <w:bookmarkEnd w:id="1"/>
      <w:bookmarkEnd w:id="0"/>
    </w:p>
    <w:p w14:paraId="45B26B97" w14:textId="77777777" w:rsidR="00A87747" w:rsidRPr="00DF63CB" w:rsidRDefault="00A87747" w:rsidP="00DF63CB">
      <w:pPr>
        <w:ind w:left="360"/>
        <w:jc w:val="both"/>
        <w:rPr>
          <w:rFonts w:ascii="Arial" w:hAnsi="Arial" w:cs="Arial"/>
        </w:rPr>
      </w:pPr>
    </w:p>
    <w:p w14:paraId="47D4D799" w14:textId="77777777" w:rsidR="001E190B" w:rsidRPr="00C9710E" w:rsidRDefault="00DB7DBB" w:rsidP="004272CE">
      <w:pPr>
        <w:pStyle w:val="ListParagraph"/>
        <w:numPr>
          <w:ilvl w:val="0"/>
          <w:numId w:val="3"/>
        </w:numPr>
        <w:jc w:val="both"/>
        <w:rPr>
          <w:rFonts w:ascii="Arial" w:hAnsi="Arial" w:cs="Arial"/>
          <w:b/>
          <w:bCs/>
        </w:rPr>
      </w:pPr>
      <w:r w:rsidRPr="00C9710E">
        <w:rPr>
          <w:rFonts w:ascii="Arial" w:hAnsi="Arial" w:cs="Arial"/>
          <w:b/>
          <w:bCs/>
        </w:rPr>
        <w:t>Scope</w:t>
      </w:r>
      <w:r w:rsidR="000C72AA" w:rsidRPr="00C9710E">
        <w:rPr>
          <w:rFonts w:ascii="Arial" w:hAnsi="Arial" w:cs="Arial"/>
          <w:b/>
          <w:bCs/>
        </w:rPr>
        <w:t xml:space="preserve"> of </w:t>
      </w:r>
      <w:r w:rsidR="00F521EF" w:rsidRPr="00C9710E">
        <w:rPr>
          <w:rFonts w:ascii="Arial" w:hAnsi="Arial" w:cs="Arial"/>
          <w:b/>
          <w:bCs/>
        </w:rPr>
        <w:t>Audit</w:t>
      </w:r>
    </w:p>
    <w:p w14:paraId="4B5FE4F8" w14:textId="1A078B18" w:rsidR="000717E0" w:rsidRPr="00C9710E" w:rsidRDefault="000717E0" w:rsidP="004272CE">
      <w:pPr>
        <w:pStyle w:val="ListParagraph"/>
        <w:numPr>
          <w:ilvl w:val="0"/>
          <w:numId w:val="14"/>
        </w:numPr>
        <w:ind w:left="1080"/>
        <w:jc w:val="both"/>
        <w:rPr>
          <w:rFonts w:ascii="Arial" w:hAnsi="Arial" w:cs="Arial"/>
        </w:rPr>
      </w:pPr>
      <w:r w:rsidRPr="00C9710E">
        <w:rPr>
          <w:rFonts w:ascii="Arial" w:hAnsi="Arial" w:cs="Arial"/>
        </w:rPr>
        <w:t>PLAN International Sudan have five Area Offices located in</w:t>
      </w:r>
      <w:r w:rsidR="00155D24" w:rsidRPr="00C9710E">
        <w:rPr>
          <w:rFonts w:ascii="Arial" w:hAnsi="Arial" w:cs="Arial"/>
        </w:rPr>
        <w:t xml:space="preserve"> the below where the auditor may be required to </w:t>
      </w:r>
      <w:r w:rsidR="00E041E8" w:rsidRPr="00C9710E">
        <w:rPr>
          <w:rFonts w:ascii="Arial" w:hAnsi="Arial" w:cs="Arial"/>
        </w:rPr>
        <w:t>travel to</w:t>
      </w:r>
      <w:r w:rsidRPr="00C9710E">
        <w:rPr>
          <w:rFonts w:ascii="Arial" w:hAnsi="Arial" w:cs="Arial"/>
        </w:rPr>
        <w:t>:</w:t>
      </w:r>
    </w:p>
    <w:p w14:paraId="38DFD683" w14:textId="186EC58D" w:rsidR="000717E0" w:rsidRPr="00C9710E" w:rsidRDefault="000717E0" w:rsidP="004272CE">
      <w:pPr>
        <w:pStyle w:val="ListParagraph"/>
        <w:numPr>
          <w:ilvl w:val="1"/>
          <w:numId w:val="14"/>
        </w:numPr>
        <w:ind w:left="2160"/>
        <w:jc w:val="both"/>
        <w:rPr>
          <w:rFonts w:ascii="Arial" w:hAnsi="Arial" w:cs="Arial"/>
        </w:rPr>
      </w:pPr>
      <w:proofErr w:type="spellStart"/>
      <w:r w:rsidRPr="00C9710E">
        <w:rPr>
          <w:rFonts w:ascii="Arial" w:hAnsi="Arial" w:cs="Arial"/>
        </w:rPr>
        <w:t>Elobied</w:t>
      </w:r>
      <w:proofErr w:type="spellEnd"/>
      <w:r w:rsidRPr="00C9710E">
        <w:rPr>
          <w:rFonts w:ascii="Arial" w:hAnsi="Arial" w:cs="Arial"/>
        </w:rPr>
        <w:t>, North Kordofan State.</w:t>
      </w:r>
    </w:p>
    <w:p w14:paraId="6C9D7BBA" w14:textId="26EE9A59" w:rsidR="004D7C1F" w:rsidRPr="00C9710E" w:rsidRDefault="004D7C1F" w:rsidP="004272CE">
      <w:pPr>
        <w:pStyle w:val="ListParagraph"/>
        <w:numPr>
          <w:ilvl w:val="1"/>
          <w:numId w:val="14"/>
        </w:numPr>
        <w:ind w:left="2160"/>
        <w:jc w:val="both"/>
        <w:rPr>
          <w:rFonts w:ascii="Arial" w:hAnsi="Arial" w:cs="Arial"/>
        </w:rPr>
      </w:pPr>
      <w:r w:rsidRPr="00C9710E">
        <w:rPr>
          <w:rFonts w:ascii="Arial" w:hAnsi="Arial" w:cs="Arial"/>
        </w:rPr>
        <w:t>Kadugli, South Kordofan.</w:t>
      </w:r>
    </w:p>
    <w:p w14:paraId="7E351FF3" w14:textId="2AA40387" w:rsidR="000717E0" w:rsidRPr="00C9710E" w:rsidRDefault="000717E0" w:rsidP="004272CE">
      <w:pPr>
        <w:pStyle w:val="ListParagraph"/>
        <w:numPr>
          <w:ilvl w:val="1"/>
          <w:numId w:val="14"/>
        </w:numPr>
        <w:ind w:left="2160"/>
        <w:jc w:val="both"/>
        <w:rPr>
          <w:rFonts w:ascii="Arial" w:hAnsi="Arial" w:cs="Arial"/>
        </w:rPr>
      </w:pPr>
      <w:r w:rsidRPr="00C9710E">
        <w:rPr>
          <w:rFonts w:ascii="Arial" w:hAnsi="Arial" w:cs="Arial"/>
        </w:rPr>
        <w:t xml:space="preserve">Kassala, Kassala State. </w:t>
      </w:r>
    </w:p>
    <w:p w14:paraId="7128188C" w14:textId="3CB87585" w:rsidR="004D7C1F" w:rsidRPr="00C9710E" w:rsidRDefault="004D7C1F" w:rsidP="004272CE">
      <w:pPr>
        <w:pStyle w:val="ListParagraph"/>
        <w:numPr>
          <w:ilvl w:val="1"/>
          <w:numId w:val="14"/>
        </w:numPr>
        <w:ind w:left="2160"/>
        <w:jc w:val="both"/>
        <w:rPr>
          <w:rFonts w:ascii="Arial" w:hAnsi="Arial" w:cs="Arial"/>
        </w:rPr>
      </w:pPr>
      <w:r w:rsidRPr="00C9710E">
        <w:rPr>
          <w:rFonts w:ascii="Arial" w:hAnsi="Arial" w:cs="Arial"/>
        </w:rPr>
        <w:t>El Gadarif, El Gadarif</w:t>
      </w:r>
    </w:p>
    <w:p w14:paraId="5717AE9A" w14:textId="77777777" w:rsidR="000717E0" w:rsidRPr="00C9710E" w:rsidRDefault="000717E0" w:rsidP="004272CE">
      <w:pPr>
        <w:pStyle w:val="ListParagraph"/>
        <w:numPr>
          <w:ilvl w:val="1"/>
          <w:numId w:val="14"/>
        </w:numPr>
        <w:ind w:left="2160"/>
        <w:jc w:val="both"/>
        <w:rPr>
          <w:rFonts w:ascii="Arial" w:hAnsi="Arial" w:cs="Arial"/>
        </w:rPr>
      </w:pPr>
      <w:proofErr w:type="spellStart"/>
      <w:r w:rsidRPr="00C9710E">
        <w:rPr>
          <w:rFonts w:ascii="Arial" w:hAnsi="Arial" w:cs="Arial"/>
        </w:rPr>
        <w:t>ELdowaim</w:t>
      </w:r>
      <w:proofErr w:type="spellEnd"/>
      <w:r w:rsidRPr="00C9710E">
        <w:rPr>
          <w:rFonts w:ascii="Arial" w:hAnsi="Arial" w:cs="Arial"/>
        </w:rPr>
        <w:t>, White Nile State</w:t>
      </w:r>
    </w:p>
    <w:p w14:paraId="42923791" w14:textId="1434FBFD" w:rsidR="000717E0" w:rsidRPr="00C9710E" w:rsidRDefault="123A379D" w:rsidP="004272CE">
      <w:pPr>
        <w:pStyle w:val="ListParagraph"/>
        <w:numPr>
          <w:ilvl w:val="1"/>
          <w:numId w:val="14"/>
        </w:numPr>
        <w:ind w:left="2160"/>
        <w:jc w:val="both"/>
        <w:rPr>
          <w:rFonts w:ascii="Arial" w:hAnsi="Arial" w:cs="Arial"/>
        </w:rPr>
      </w:pPr>
      <w:r w:rsidRPr="00C9710E">
        <w:rPr>
          <w:rFonts w:ascii="Arial" w:hAnsi="Arial" w:cs="Arial"/>
        </w:rPr>
        <w:t>Kosti, White Nile State.</w:t>
      </w:r>
    </w:p>
    <w:p w14:paraId="7E6A858C" w14:textId="77777777" w:rsidR="000717E0" w:rsidRPr="00C9710E" w:rsidRDefault="000717E0" w:rsidP="004272CE">
      <w:pPr>
        <w:pStyle w:val="ListParagraph"/>
        <w:numPr>
          <w:ilvl w:val="1"/>
          <w:numId w:val="14"/>
        </w:numPr>
        <w:ind w:left="2160"/>
        <w:jc w:val="both"/>
        <w:rPr>
          <w:rFonts w:ascii="Arial" w:hAnsi="Arial" w:cs="Arial"/>
        </w:rPr>
      </w:pPr>
      <w:proofErr w:type="spellStart"/>
      <w:r w:rsidRPr="00C9710E">
        <w:rPr>
          <w:rFonts w:ascii="Arial" w:hAnsi="Arial" w:cs="Arial"/>
        </w:rPr>
        <w:t>Elfashir</w:t>
      </w:r>
      <w:proofErr w:type="spellEnd"/>
      <w:r w:rsidRPr="00C9710E">
        <w:rPr>
          <w:rFonts w:ascii="Arial" w:hAnsi="Arial" w:cs="Arial"/>
        </w:rPr>
        <w:t xml:space="preserve"> North Darfur State.</w:t>
      </w:r>
    </w:p>
    <w:p w14:paraId="57923DD3" w14:textId="77777777" w:rsidR="000717E0" w:rsidRPr="00C9710E" w:rsidRDefault="000717E0" w:rsidP="004272CE">
      <w:pPr>
        <w:pStyle w:val="ListParagraph"/>
        <w:numPr>
          <w:ilvl w:val="1"/>
          <w:numId w:val="14"/>
        </w:numPr>
        <w:ind w:left="2160"/>
        <w:jc w:val="both"/>
        <w:rPr>
          <w:rFonts w:ascii="Arial" w:hAnsi="Arial" w:cs="Arial"/>
        </w:rPr>
      </w:pPr>
      <w:r w:rsidRPr="00C9710E">
        <w:rPr>
          <w:rFonts w:ascii="Arial" w:hAnsi="Arial" w:cs="Arial"/>
        </w:rPr>
        <w:t>In Addition to the country Office in Khartoum.</w:t>
      </w:r>
    </w:p>
    <w:p w14:paraId="205AAC22" w14:textId="77777777" w:rsidR="00A8142B" w:rsidRPr="00C9710E" w:rsidRDefault="00A8142B" w:rsidP="004272CE">
      <w:pPr>
        <w:ind w:left="1080"/>
        <w:jc w:val="both"/>
        <w:rPr>
          <w:rFonts w:ascii="Arial" w:hAnsi="Arial" w:cs="Arial"/>
        </w:rPr>
      </w:pPr>
      <w:r w:rsidRPr="00C9710E">
        <w:rPr>
          <w:rFonts w:ascii="Arial" w:hAnsi="Arial" w:cs="Arial"/>
        </w:rPr>
        <w:t>With approximately annual budget of EUR14,000,000.</w:t>
      </w:r>
    </w:p>
    <w:p w14:paraId="518A5E15" w14:textId="77777777" w:rsidR="00A8142B" w:rsidRPr="00C9710E" w:rsidRDefault="00A8142B" w:rsidP="004272CE">
      <w:pPr>
        <w:pStyle w:val="ListParagraph"/>
        <w:numPr>
          <w:ilvl w:val="0"/>
          <w:numId w:val="14"/>
        </w:numPr>
        <w:ind w:left="1080"/>
        <w:jc w:val="both"/>
        <w:rPr>
          <w:rFonts w:ascii="Arial" w:hAnsi="Arial" w:cs="Arial"/>
        </w:rPr>
      </w:pPr>
      <w:r w:rsidRPr="00C9710E">
        <w:rPr>
          <w:rFonts w:ascii="Arial" w:hAnsi="Arial" w:cs="Arial"/>
        </w:rPr>
        <w:t xml:space="preserve">The audit covers 12 months from January to December. </w:t>
      </w:r>
    </w:p>
    <w:p w14:paraId="44481B47" w14:textId="77777777" w:rsidR="008464D2" w:rsidRPr="00C9710E" w:rsidRDefault="008464D2" w:rsidP="004272CE">
      <w:pPr>
        <w:pStyle w:val="ListParagraph"/>
        <w:numPr>
          <w:ilvl w:val="0"/>
          <w:numId w:val="14"/>
        </w:numPr>
        <w:ind w:left="1080"/>
        <w:jc w:val="both"/>
        <w:rPr>
          <w:rFonts w:ascii="Arial" w:hAnsi="Arial" w:cs="Arial"/>
        </w:rPr>
      </w:pPr>
      <w:r w:rsidRPr="00C9710E">
        <w:rPr>
          <w:rFonts w:ascii="Arial" w:hAnsi="Arial" w:cs="Arial"/>
        </w:rPr>
        <w:t xml:space="preserve">The audit will be carried out in accordance with the International Auditing Standards and will include tests and verification procedures as the auditors deem necessary. </w:t>
      </w:r>
    </w:p>
    <w:p w14:paraId="6D434EF6" w14:textId="1E5B956A" w:rsidR="00F521EF" w:rsidRPr="00C9710E" w:rsidRDefault="008464D2" w:rsidP="004272CE">
      <w:pPr>
        <w:pStyle w:val="ListParagraph"/>
        <w:numPr>
          <w:ilvl w:val="0"/>
          <w:numId w:val="14"/>
        </w:numPr>
        <w:ind w:left="1080"/>
        <w:jc w:val="both"/>
        <w:rPr>
          <w:rFonts w:ascii="Arial" w:hAnsi="Arial" w:cs="Arial"/>
        </w:rPr>
      </w:pPr>
      <w:r w:rsidRPr="00C9710E">
        <w:rPr>
          <w:rFonts w:ascii="Arial" w:hAnsi="Arial" w:cs="Arial"/>
        </w:rPr>
        <w:t>Appropriate supporting documents, records and books of accounts relating to all activities have been kept. Clear linkages should exist between the books of accounts and the financial statements presented to.</w:t>
      </w:r>
    </w:p>
    <w:p w14:paraId="5DE77B55" w14:textId="4E9B6966" w:rsidR="00D36E2A" w:rsidRPr="00C9710E" w:rsidRDefault="001A0715" w:rsidP="009815F2">
      <w:pPr>
        <w:pStyle w:val="ListParagraph"/>
        <w:numPr>
          <w:ilvl w:val="0"/>
          <w:numId w:val="14"/>
        </w:numPr>
        <w:rPr>
          <w:rFonts w:ascii="Arial" w:hAnsi="Arial" w:cs="Arial"/>
        </w:rPr>
      </w:pPr>
      <w:r w:rsidRPr="00C9710E">
        <w:rPr>
          <w:rFonts w:ascii="Arial" w:hAnsi="Arial" w:cs="Arial"/>
        </w:rPr>
        <w:t>The audit should offer an opinion on the following areas</w:t>
      </w:r>
      <w:r w:rsidR="00D72E13" w:rsidRPr="00C9710E">
        <w:rPr>
          <w:rFonts w:ascii="Arial" w:hAnsi="Arial" w:cs="Arial"/>
        </w:rPr>
        <w:t>:</w:t>
      </w:r>
    </w:p>
    <w:p w14:paraId="1FFF778A" w14:textId="077F86A7" w:rsidR="009815F2" w:rsidRPr="00C9710E" w:rsidRDefault="00D72E13" w:rsidP="00D846B9">
      <w:pPr>
        <w:pStyle w:val="ListParagraph"/>
        <w:numPr>
          <w:ilvl w:val="0"/>
          <w:numId w:val="19"/>
        </w:numPr>
        <w:spacing w:before="120" w:after="0" w:line="276" w:lineRule="auto"/>
        <w:contextualSpacing w:val="0"/>
        <w:rPr>
          <w:rFonts w:ascii="Helvetica" w:hAnsi="Helvetica"/>
          <w:sz w:val="20"/>
          <w:szCs w:val="20"/>
        </w:rPr>
      </w:pPr>
      <w:r w:rsidRPr="00C9710E">
        <w:rPr>
          <w:rFonts w:ascii="Helvetica" w:hAnsi="Helvetica"/>
          <w:sz w:val="20"/>
          <w:szCs w:val="20"/>
        </w:rPr>
        <w:t>T</w:t>
      </w:r>
      <w:r w:rsidR="009815F2" w:rsidRPr="00C9710E">
        <w:rPr>
          <w:rFonts w:ascii="Helvetica" w:hAnsi="Helvetica"/>
          <w:sz w:val="20"/>
          <w:szCs w:val="20"/>
        </w:rPr>
        <w:t xml:space="preserve">he Financial </w:t>
      </w:r>
      <w:r w:rsidR="00E658F1" w:rsidRPr="00C9710E">
        <w:rPr>
          <w:rFonts w:ascii="Helvetica" w:hAnsi="Helvetica"/>
          <w:sz w:val="20"/>
          <w:szCs w:val="20"/>
        </w:rPr>
        <w:t>Statement</w:t>
      </w:r>
      <w:r w:rsidR="003E4A9E" w:rsidRPr="00C9710E">
        <w:rPr>
          <w:rFonts w:ascii="Helvetica" w:hAnsi="Helvetica"/>
          <w:sz w:val="20"/>
          <w:szCs w:val="20"/>
        </w:rPr>
        <w:t>s</w:t>
      </w:r>
      <w:r w:rsidR="009815F2" w:rsidRPr="00C9710E">
        <w:rPr>
          <w:rFonts w:ascii="Helvetica" w:hAnsi="Helvetica"/>
          <w:sz w:val="20"/>
          <w:szCs w:val="20"/>
        </w:rPr>
        <w:t xml:space="preserve"> </w:t>
      </w:r>
      <w:r w:rsidRPr="00C9710E">
        <w:rPr>
          <w:rFonts w:ascii="Helvetica" w:hAnsi="Helvetica"/>
          <w:sz w:val="20"/>
          <w:szCs w:val="20"/>
        </w:rPr>
        <w:t xml:space="preserve">represent a true and fair </w:t>
      </w:r>
      <w:r w:rsidR="00DA1521" w:rsidRPr="00C9710E">
        <w:rPr>
          <w:rFonts w:ascii="Helvetica" w:hAnsi="Helvetica"/>
          <w:sz w:val="20"/>
          <w:szCs w:val="20"/>
        </w:rPr>
        <w:t>view of the financial position and associated records.</w:t>
      </w:r>
    </w:p>
    <w:p w14:paraId="706723D4" w14:textId="47A933F2" w:rsidR="009815F2" w:rsidRPr="00C9710E" w:rsidRDefault="19AB3275" w:rsidP="50310729">
      <w:pPr>
        <w:pStyle w:val="ListParagraph"/>
        <w:numPr>
          <w:ilvl w:val="0"/>
          <w:numId w:val="19"/>
        </w:numPr>
        <w:spacing w:before="120" w:after="0" w:line="276" w:lineRule="auto"/>
        <w:rPr>
          <w:rFonts w:ascii="Helvetica" w:hAnsi="Helvetica"/>
          <w:sz w:val="20"/>
          <w:szCs w:val="20"/>
        </w:rPr>
      </w:pPr>
      <w:proofErr w:type="gramStart"/>
      <w:r w:rsidRPr="00C9710E">
        <w:rPr>
          <w:rFonts w:ascii="Helvetica" w:hAnsi="Helvetica"/>
          <w:sz w:val="20"/>
          <w:szCs w:val="20"/>
        </w:rPr>
        <w:t>Is</w:t>
      </w:r>
      <w:proofErr w:type="gramEnd"/>
      <w:r w:rsidRPr="00C9710E">
        <w:rPr>
          <w:rFonts w:ascii="Helvetica" w:hAnsi="Helvetica"/>
          <w:sz w:val="20"/>
          <w:szCs w:val="20"/>
        </w:rPr>
        <w:t xml:space="preserve"> the approved </w:t>
      </w:r>
      <w:r w:rsidR="7F39491C" w:rsidRPr="00C9710E">
        <w:rPr>
          <w:rFonts w:ascii="Helvetica" w:hAnsi="Helvetica"/>
          <w:sz w:val="20"/>
          <w:szCs w:val="20"/>
        </w:rPr>
        <w:t>financial</w:t>
      </w:r>
      <w:r w:rsidRPr="00C9710E">
        <w:rPr>
          <w:rFonts w:ascii="Helvetica" w:hAnsi="Helvetica"/>
          <w:sz w:val="20"/>
          <w:szCs w:val="20"/>
        </w:rPr>
        <w:t xml:space="preserve"> </w:t>
      </w:r>
      <w:r w:rsidR="4672AA00" w:rsidRPr="00C9710E">
        <w:rPr>
          <w:rFonts w:ascii="Helvetica" w:hAnsi="Helvetica"/>
          <w:sz w:val="20"/>
          <w:szCs w:val="20"/>
        </w:rPr>
        <w:t>statement</w:t>
      </w:r>
      <w:r w:rsidR="4DCC2BF2" w:rsidRPr="00C9710E">
        <w:rPr>
          <w:rFonts w:ascii="Helvetica" w:hAnsi="Helvetica"/>
          <w:sz w:val="20"/>
          <w:szCs w:val="20"/>
        </w:rPr>
        <w:t>s</w:t>
      </w:r>
      <w:r w:rsidRPr="00C9710E">
        <w:rPr>
          <w:rFonts w:ascii="Helvetica" w:hAnsi="Helvetica"/>
          <w:sz w:val="20"/>
          <w:szCs w:val="20"/>
        </w:rPr>
        <w:t xml:space="preserve"> free of material misstatement? </w:t>
      </w:r>
    </w:p>
    <w:p w14:paraId="3FD67AF2" w14:textId="77777777" w:rsidR="009815F2" w:rsidRPr="00C9710E" w:rsidRDefault="009815F2" w:rsidP="00D846B9">
      <w:pPr>
        <w:pStyle w:val="ListParagraph"/>
        <w:numPr>
          <w:ilvl w:val="0"/>
          <w:numId w:val="19"/>
        </w:numPr>
        <w:spacing w:before="120" w:after="0" w:line="276" w:lineRule="auto"/>
        <w:contextualSpacing w:val="0"/>
        <w:rPr>
          <w:rFonts w:ascii="Helvetica" w:hAnsi="Helvetica"/>
          <w:sz w:val="20"/>
          <w:szCs w:val="20"/>
        </w:rPr>
      </w:pPr>
      <w:r w:rsidRPr="00C9710E">
        <w:rPr>
          <w:rFonts w:ascii="Helvetica" w:hAnsi="Helvetica"/>
          <w:sz w:val="20"/>
          <w:szCs w:val="20"/>
        </w:rPr>
        <w:t>Have the funds have been utilised in accordance with the approved budget and planned activities?</w:t>
      </w:r>
    </w:p>
    <w:p w14:paraId="2237645E" w14:textId="3293D467" w:rsidR="009815F2" w:rsidRPr="00C9710E" w:rsidRDefault="009815F2" w:rsidP="003E4A9E">
      <w:pPr>
        <w:pStyle w:val="ListParagraph"/>
        <w:numPr>
          <w:ilvl w:val="0"/>
          <w:numId w:val="19"/>
        </w:numPr>
        <w:spacing w:before="120" w:after="0" w:line="276" w:lineRule="auto"/>
        <w:contextualSpacing w:val="0"/>
        <w:rPr>
          <w:rFonts w:ascii="Helvetica" w:hAnsi="Helvetica"/>
          <w:sz w:val="20"/>
          <w:szCs w:val="20"/>
        </w:rPr>
      </w:pPr>
      <w:r w:rsidRPr="00C9710E">
        <w:rPr>
          <w:rFonts w:ascii="Helvetica" w:hAnsi="Helvetica"/>
          <w:sz w:val="20"/>
          <w:szCs w:val="20"/>
        </w:rPr>
        <w:t xml:space="preserve">The organisation has kept registers of Bank Accounts. </w:t>
      </w:r>
    </w:p>
    <w:p w14:paraId="42122471" w14:textId="77777777" w:rsidR="009815F2" w:rsidRPr="00C9710E" w:rsidRDefault="009815F2" w:rsidP="00D846B9">
      <w:pPr>
        <w:pStyle w:val="ListParagraph"/>
        <w:numPr>
          <w:ilvl w:val="0"/>
          <w:numId w:val="19"/>
        </w:numPr>
        <w:spacing w:before="120" w:after="0" w:line="276" w:lineRule="auto"/>
        <w:contextualSpacing w:val="0"/>
        <w:rPr>
          <w:rFonts w:ascii="Helvetica" w:hAnsi="Helvetica"/>
          <w:sz w:val="20"/>
          <w:szCs w:val="20"/>
        </w:rPr>
      </w:pPr>
      <w:r w:rsidRPr="00C9710E">
        <w:rPr>
          <w:rFonts w:ascii="Helvetica" w:hAnsi="Helvetica"/>
          <w:sz w:val="20"/>
          <w:szCs w:val="20"/>
        </w:rPr>
        <w:t>Based on a representative selection, the expenditures are supported by original bills, duly cancelled, stamped and signed. Appropriate and approved internal procedures for authorising disbursements have been adhered to.</w:t>
      </w:r>
    </w:p>
    <w:p w14:paraId="3A7FBA22" w14:textId="77777777" w:rsidR="00D36E2A" w:rsidRPr="00C9710E" w:rsidRDefault="00D36E2A" w:rsidP="001A0715">
      <w:pPr>
        <w:pStyle w:val="ListParagraph"/>
        <w:ind w:left="1080"/>
        <w:jc w:val="both"/>
        <w:rPr>
          <w:rFonts w:ascii="Arial" w:hAnsi="Arial" w:cs="Arial"/>
        </w:rPr>
      </w:pPr>
    </w:p>
    <w:p w14:paraId="5BCAB5FF" w14:textId="77777777" w:rsidR="004272CE" w:rsidRPr="00C9710E" w:rsidRDefault="004272CE" w:rsidP="004272CE">
      <w:pPr>
        <w:pStyle w:val="ListParagraph"/>
        <w:ind w:left="1080"/>
        <w:jc w:val="both"/>
        <w:rPr>
          <w:rFonts w:ascii="Arial" w:hAnsi="Arial" w:cs="Arial"/>
        </w:rPr>
      </w:pPr>
    </w:p>
    <w:p w14:paraId="4A391B5E" w14:textId="77777777" w:rsidR="00F521EF" w:rsidRPr="00C9710E" w:rsidRDefault="00F521EF" w:rsidP="004272CE">
      <w:pPr>
        <w:pStyle w:val="ListParagraph"/>
        <w:numPr>
          <w:ilvl w:val="0"/>
          <w:numId w:val="3"/>
        </w:numPr>
        <w:jc w:val="both"/>
        <w:rPr>
          <w:rFonts w:ascii="Arial" w:hAnsi="Arial" w:cs="Arial"/>
          <w:b/>
          <w:bCs/>
        </w:rPr>
      </w:pPr>
      <w:r w:rsidRPr="00C9710E">
        <w:rPr>
          <w:rFonts w:ascii="Arial" w:hAnsi="Arial" w:cs="Arial"/>
          <w:b/>
          <w:bCs/>
        </w:rPr>
        <w:t>Deliverables</w:t>
      </w:r>
    </w:p>
    <w:p w14:paraId="08E739D3" w14:textId="77777777" w:rsidR="00D7655D" w:rsidRPr="00C9710E" w:rsidRDefault="00D7655D" w:rsidP="004272CE">
      <w:pPr>
        <w:jc w:val="both"/>
        <w:rPr>
          <w:rFonts w:ascii="Arial" w:hAnsi="Arial" w:cs="Arial"/>
        </w:rPr>
      </w:pPr>
      <w:r w:rsidRPr="00C9710E">
        <w:rPr>
          <w:rFonts w:ascii="Arial" w:hAnsi="Arial" w:cs="Arial"/>
        </w:rPr>
        <w:t>The auditor will be expected to:</w:t>
      </w:r>
    </w:p>
    <w:p w14:paraId="29A21BF6" w14:textId="2A885126" w:rsidR="00D7655D" w:rsidRPr="00C9710E" w:rsidRDefault="156556D5" w:rsidP="004272CE">
      <w:pPr>
        <w:pStyle w:val="ListParagraph"/>
        <w:numPr>
          <w:ilvl w:val="0"/>
          <w:numId w:val="11"/>
        </w:numPr>
        <w:jc w:val="both"/>
        <w:rPr>
          <w:rFonts w:ascii="Arial" w:hAnsi="Arial" w:cs="Arial"/>
        </w:rPr>
      </w:pPr>
      <w:r w:rsidRPr="00C9710E">
        <w:rPr>
          <w:rFonts w:ascii="Arial" w:hAnsi="Arial" w:cs="Arial"/>
        </w:rPr>
        <w:t xml:space="preserve">Issue </w:t>
      </w:r>
      <w:r w:rsidR="362E2870" w:rsidRPr="00C9710E">
        <w:rPr>
          <w:rFonts w:ascii="Arial" w:hAnsi="Arial" w:cs="Arial"/>
        </w:rPr>
        <w:t xml:space="preserve">a 3 (three) original </w:t>
      </w:r>
      <w:r w:rsidR="4F07B028" w:rsidRPr="00C9710E">
        <w:rPr>
          <w:rFonts w:ascii="Arial" w:hAnsi="Arial" w:cs="Arial"/>
        </w:rPr>
        <w:t xml:space="preserve">hard </w:t>
      </w:r>
      <w:r w:rsidR="362E2870" w:rsidRPr="00C9710E">
        <w:rPr>
          <w:rFonts w:ascii="Arial" w:hAnsi="Arial" w:cs="Arial"/>
        </w:rPr>
        <w:t xml:space="preserve">copies of </w:t>
      </w:r>
      <w:r w:rsidRPr="00C9710E">
        <w:rPr>
          <w:rFonts w:ascii="Arial" w:hAnsi="Arial" w:cs="Arial"/>
        </w:rPr>
        <w:t>audit report in English language</w:t>
      </w:r>
    </w:p>
    <w:p w14:paraId="4B176AB5" w14:textId="77777777" w:rsidR="00D7655D" w:rsidRPr="00C9710E" w:rsidRDefault="00D7655D" w:rsidP="004272CE">
      <w:pPr>
        <w:pStyle w:val="ListParagraph"/>
        <w:numPr>
          <w:ilvl w:val="0"/>
          <w:numId w:val="11"/>
        </w:numPr>
        <w:jc w:val="both"/>
        <w:rPr>
          <w:rFonts w:ascii="Arial" w:hAnsi="Arial" w:cs="Arial"/>
        </w:rPr>
      </w:pPr>
      <w:r w:rsidRPr="00C9710E">
        <w:rPr>
          <w:rFonts w:ascii="Arial" w:hAnsi="Arial" w:cs="Arial"/>
        </w:rPr>
        <w:t>Issue an audit opinion on the annual accounts for the year ended</w:t>
      </w:r>
      <w:r w:rsidR="00392FBA" w:rsidRPr="00C9710E">
        <w:rPr>
          <w:rFonts w:ascii="Arial" w:hAnsi="Arial" w:cs="Arial"/>
        </w:rPr>
        <w:t xml:space="preserve"> </w:t>
      </w:r>
      <w:r w:rsidRPr="00C9710E">
        <w:rPr>
          <w:rFonts w:ascii="Arial" w:hAnsi="Arial" w:cs="Arial"/>
        </w:rPr>
        <w:t>in accordance with the revised ISA 700.</w:t>
      </w:r>
    </w:p>
    <w:p w14:paraId="5C658063" w14:textId="77777777" w:rsidR="00392FBA" w:rsidRPr="00C9710E" w:rsidRDefault="00D7655D" w:rsidP="004272CE">
      <w:pPr>
        <w:pStyle w:val="ListParagraph"/>
        <w:numPr>
          <w:ilvl w:val="0"/>
          <w:numId w:val="11"/>
        </w:numPr>
        <w:jc w:val="both"/>
        <w:rPr>
          <w:rFonts w:ascii="Arial" w:hAnsi="Arial" w:cs="Arial"/>
        </w:rPr>
      </w:pPr>
      <w:r w:rsidRPr="00C9710E">
        <w:rPr>
          <w:rFonts w:ascii="Arial" w:hAnsi="Arial" w:cs="Arial"/>
        </w:rPr>
        <w:t>Issue a management letter on the observations as required under ISA 265 framework.</w:t>
      </w:r>
    </w:p>
    <w:p w14:paraId="3CFB3F9D" w14:textId="77777777" w:rsidR="008464D2" w:rsidRPr="00C9710E" w:rsidRDefault="156556D5" w:rsidP="004272CE">
      <w:pPr>
        <w:pStyle w:val="ListParagraph"/>
        <w:numPr>
          <w:ilvl w:val="0"/>
          <w:numId w:val="11"/>
        </w:numPr>
        <w:jc w:val="both"/>
        <w:rPr>
          <w:rFonts w:ascii="Arial" w:hAnsi="Arial" w:cs="Arial"/>
        </w:rPr>
      </w:pPr>
      <w:r w:rsidRPr="00C9710E">
        <w:rPr>
          <w:rFonts w:ascii="Arial" w:hAnsi="Arial" w:cs="Arial"/>
        </w:rPr>
        <w:lastRenderedPageBreak/>
        <w:t>Conduct an inception and exit meeting during the engagement.</w:t>
      </w:r>
    </w:p>
    <w:p w14:paraId="0DC44839" w14:textId="77777777" w:rsidR="008464D2" w:rsidRPr="00C9710E" w:rsidRDefault="008464D2" w:rsidP="004272CE">
      <w:pPr>
        <w:pStyle w:val="ListParagraph"/>
        <w:ind w:left="0"/>
        <w:jc w:val="both"/>
        <w:rPr>
          <w:rFonts w:ascii="Arial" w:hAnsi="Arial" w:cs="Arial"/>
        </w:rPr>
      </w:pPr>
    </w:p>
    <w:p w14:paraId="3E13728C" w14:textId="77777777" w:rsidR="00F521EF" w:rsidRPr="00C9710E" w:rsidRDefault="00F521EF" w:rsidP="004272CE">
      <w:pPr>
        <w:pStyle w:val="ListParagraph"/>
        <w:numPr>
          <w:ilvl w:val="0"/>
          <w:numId w:val="3"/>
        </w:numPr>
        <w:jc w:val="both"/>
        <w:rPr>
          <w:rFonts w:ascii="Arial" w:hAnsi="Arial" w:cs="Arial"/>
          <w:b/>
          <w:bCs/>
        </w:rPr>
      </w:pPr>
      <w:r w:rsidRPr="00C9710E">
        <w:rPr>
          <w:rFonts w:ascii="Arial" w:hAnsi="Arial" w:cs="Arial"/>
          <w:b/>
          <w:bCs/>
        </w:rPr>
        <w:t xml:space="preserve">Audit Duration: </w:t>
      </w:r>
    </w:p>
    <w:p w14:paraId="20F3BABD" w14:textId="6EC0286F" w:rsidR="00FC2F11" w:rsidRPr="00C9710E" w:rsidRDefault="00F521EF" w:rsidP="00CD5E13">
      <w:pPr>
        <w:jc w:val="both"/>
        <w:rPr>
          <w:rFonts w:ascii="Arial" w:hAnsi="Arial" w:cs="Arial"/>
        </w:rPr>
      </w:pPr>
      <w:r w:rsidRPr="00C9710E">
        <w:rPr>
          <w:rFonts w:ascii="Arial" w:hAnsi="Arial" w:cs="Arial"/>
        </w:rPr>
        <w:t>The audit work shall be completed within 4 weeks from the</w:t>
      </w:r>
      <w:r w:rsidR="00CD5E13" w:rsidRPr="00C9710E">
        <w:rPr>
          <w:rFonts w:ascii="Arial" w:hAnsi="Arial" w:cs="Arial"/>
        </w:rPr>
        <w:t xml:space="preserve"> inception meeting. </w:t>
      </w:r>
      <w:r w:rsidRPr="00C9710E">
        <w:rPr>
          <w:rFonts w:ascii="Arial" w:hAnsi="Arial" w:cs="Arial"/>
        </w:rPr>
        <w:t xml:space="preserve"> </w:t>
      </w:r>
    </w:p>
    <w:p w14:paraId="414FA3FA" w14:textId="0481EC65" w:rsidR="00392FBA" w:rsidRPr="00C9710E" w:rsidRDefault="00392FBA" w:rsidP="004272CE">
      <w:pPr>
        <w:jc w:val="both"/>
        <w:rPr>
          <w:rFonts w:ascii="Arial" w:hAnsi="Arial" w:cs="Arial"/>
        </w:rPr>
      </w:pPr>
      <w:r w:rsidRPr="00C9710E">
        <w:rPr>
          <w:rFonts w:ascii="Arial" w:hAnsi="Arial" w:cs="Arial"/>
        </w:rPr>
        <w:t xml:space="preserve">The contract </w:t>
      </w:r>
      <w:r w:rsidR="00B11D21" w:rsidRPr="00C9710E">
        <w:rPr>
          <w:rFonts w:ascii="Arial" w:hAnsi="Arial" w:cs="Arial"/>
        </w:rPr>
        <w:t>for</w:t>
      </w:r>
      <w:r w:rsidRPr="00C9710E">
        <w:rPr>
          <w:rFonts w:ascii="Arial" w:hAnsi="Arial" w:cs="Arial"/>
        </w:rPr>
        <w:t xml:space="preserve"> 3 years.</w:t>
      </w:r>
    </w:p>
    <w:p w14:paraId="275273F4" w14:textId="77777777" w:rsidR="00F521EF" w:rsidRPr="00C9710E" w:rsidRDefault="00F521EF" w:rsidP="004272CE">
      <w:pPr>
        <w:pStyle w:val="ListParagraph"/>
        <w:numPr>
          <w:ilvl w:val="0"/>
          <w:numId w:val="3"/>
        </w:numPr>
        <w:ind w:left="714" w:hanging="357"/>
        <w:contextualSpacing w:val="0"/>
        <w:jc w:val="both"/>
        <w:rPr>
          <w:rFonts w:ascii="Arial" w:hAnsi="Arial" w:cs="Arial"/>
          <w:b/>
          <w:bCs/>
        </w:rPr>
      </w:pPr>
      <w:r w:rsidRPr="00C9710E">
        <w:rPr>
          <w:rFonts w:ascii="Arial" w:hAnsi="Arial" w:cs="Arial"/>
          <w:b/>
          <w:bCs/>
        </w:rPr>
        <w:t xml:space="preserve">Qualification of the Audit Firm: </w:t>
      </w:r>
    </w:p>
    <w:p w14:paraId="21373215" w14:textId="77777777" w:rsidR="0016594D" w:rsidRPr="00C9710E" w:rsidRDefault="0016594D" w:rsidP="004272CE">
      <w:pPr>
        <w:pStyle w:val="ListParagraph"/>
        <w:spacing w:line="256" w:lineRule="auto"/>
        <w:ind w:left="0"/>
        <w:jc w:val="both"/>
        <w:rPr>
          <w:rFonts w:ascii="Arial" w:hAnsi="Arial" w:cs="Arial"/>
        </w:rPr>
      </w:pPr>
      <w:r w:rsidRPr="00C9710E">
        <w:rPr>
          <w:rFonts w:ascii="Arial" w:hAnsi="Arial" w:cs="Arial"/>
        </w:rPr>
        <w:t>The auditor must satisfy the following minimum requirements:</w:t>
      </w:r>
    </w:p>
    <w:p w14:paraId="5D890C52" w14:textId="77777777" w:rsidR="0016594D" w:rsidRPr="00C9710E" w:rsidRDefault="0016594D" w:rsidP="004272CE">
      <w:pPr>
        <w:pStyle w:val="ListParagraph"/>
        <w:ind w:left="0"/>
        <w:jc w:val="both"/>
        <w:rPr>
          <w:rFonts w:ascii="Arial" w:hAnsi="Arial" w:cs="Arial"/>
        </w:rPr>
      </w:pPr>
    </w:p>
    <w:p w14:paraId="6DAA8492" w14:textId="6D1F89F0" w:rsidR="001E0535" w:rsidRPr="00DF77C0" w:rsidRDefault="00F521EF" w:rsidP="004272CE">
      <w:pPr>
        <w:pStyle w:val="ListParagraph"/>
        <w:ind w:left="0"/>
        <w:jc w:val="both"/>
        <w:rPr>
          <w:rFonts w:ascii="Arial" w:hAnsi="Arial" w:cs="Arial"/>
        </w:rPr>
      </w:pPr>
      <w:r w:rsidRPr="00DF77C0">
        <w:rPr>
          <w:rFonts w:ascii="Arial" w:hAnsi="Arial" w:cs="Arial"/>
        </w:rPr>
        <w:t>The audit firms based in Sudan having affiliation/membership with an internationally reputed audit firms will be eligible to apply.</w:t>
      </w:r>
      <w:r w:rsidR="004272CE" w:rsidRPr="00DF77C0">
        <w:rPr>
          <w:rFonts w:ascii="Arial" w:hAnsi="Arial" w:cs="Arial"/>
        </w:rPr>
        <w:t xml:space="preserve"> It must fulfil the following:</w:t>
      </w:r>
    </w:p>
    <w:p w14:paraId="41ACCCA0" w14:textId="77777777" w:rsidR="0016594D" w:rsidRPr="00DF77C0" w:rsidRDefault="0016594D" w:rsidP="00DF77C0">
      <w:pPr>
        <w:pStyle w:val="ListParagraph"/>
        <w:numPr>
          <w:ilvl w:val="0"/>
          <w:numId w:val="16"/>
        </w:numPr>
        <w:spacing w:line="256" w:lineRule="auto"/>
        <w:jc w:val="both"/>
        <w:rPr>
          <w:rFonts w:ascii="Arial" w:hAnsi="Arial" w:cs="Arial"/>
        </w:rPr>
      </w:pPr>
      <w:bookmarkStart w:id="2" w:name="_GoBack"/>
      <w:r w:rsidRPr="00DF77C0">
        <w:rPr>
          <w:rFonts w:ascii="Arial" w:hAnsi="Arial" w:cs="Arial"/>
        </w:rPr>
        <w:t>A legal entity in Sudan with business license granted by appropriate authority.</w:t>
      </w:r>
    </w:p>
    <w:p w14:paraId="1D32EC12" w14:textId="77777777" w:rsidR="0016594D" w:rsidRPr="00DF77C0" w:rsidRDefault="0016594D" w:rsidP="00DF77C0">
      <w:pPr>
        <w:pStyle w:val="ListParagraph"/>
        <w:numPr>
          <w:ilvl w:val="0"/>
          <w:numId w:val="16"/>
        </w:numPr>
        <w:spacing w:line="256" w:lineRule="auto"/>
        <w:jc w:val="both"/>
        <w:rPr>
          <w:rFonts w:ascii="Arial" w:hAnsi="Arial" w:cs="Arial"/>
        </w:rPr>
      </w:pPr>
      <w:r w:rsidRPr="00DF77C0">
        <w:rPr>
          <w:rFonts w:ascii="Arial" w:hAnsi="Arial" w:cs="Arial"/>
        </w:rPr>
        <w:t xml:space="preserve">A member of a professional body affiliated with the International Federation of </w:t>
      </w:r>
      <w:bookmarkEnd w:id="2"/>
      <w:r w:rsidRPr="00DF77C0">
        <w:rPr>
          <w:rFonts w:ascii="Arial" w:hAnsi="Arial" w:cs="Arial"/>
        </w:rPr>
        <w:t>Accountants or the International Organization of Supreme Audit Institutions.</w:t>
      </w:r>
    </w:p>
    <w:p w14:paraId="45972F21" w14:textId="77777777" w:rsidR="0016594D" w:rsidRPr="00C9710E" w:rsidRDefault="0016594D" w:rsidP="004272CE">
      <w:pPr>
        <w:pStyle w:val="ListParagraph"/>
        <w:numPr>
          <w:ilvl w:val="0"/>
          <w:numId w:val="16"/>
        </w:numPr>
        <w:spacing w:line="256" w:lineRule="auto"/>
        <w:jc w:val="both"/>
        <w:rPr>
          <w:rFonts w:ascii="Arial" w:hAnsi="Arial" w:cs="Arial"/>
        </w:rPr>
      </w:pPr>
      <w:r w:rsidRPr="00C9710E">
        <w:rPr>
          <w:rFonts w:ascii="Arial" w:hAnsi="Arial" w:cs="Arial"/>
        </w:rPr>
        <w:t>Have adequate relevant professional and educational qualifications, or able to provide audit staff with adequate qualifications, experience, and competence.</w:t>
      </w:r>
    </w:p>
    <w:p w14:paraId="53F7CE7E" w14:textId="77777777" w:rsidR="0016594D" w:rsidRPr="00C9710E" w:rsidRDefault="0016594D" w:rsidP="004272CE">
      <w:pPr>
        <w:pStyle w:val="ListParagraph"/>
        <w:numPr>
          <w:ilvl w:val="0"/>
          <w:numId w:val="16"/>
        </w:numPr>
        <w:spacing w:line="256" w:lineRule="auto"/>
        <w:jc w:val="both"/>
        <w:rPr>
          <w:rFonts w:ascii="Arial" w:hAnsi="Arial" w:cs="Arial"/>
        </w:rPr>
      </w:pPr>
      <w:r w:rsidRPr="00C9710E">
        <w:rPr>
          <w:rFonts w:ascii="Arial" w:hAnsi="Arial" w:cs="Arial"/>
        </w:rPr>
        <w:t>Technically competent and able to conduct audit in line with the auditing standards.</w:t>
      </w:r>
    </w:p>
    <w:p w14:paraId="64B998E1" w14:textId="54E4A90F" w:rsidR="0016594D" w:rsidRPr="00C9710E" w:rsidRDefault="0016594D" w:rsidP="004272CE">
      <w:pPr>
        <w:pStyle w:val="ListParagraph"/>
        <w:numPr>
          <w:ilvl w:val="0"/>
          <w:numId w:val="16"/>
        </w:numPr>
        <w:spacing w:line="256" w:lineRule="auto"/>
        <w:jc w:val="both"/>
        <w:rPr>
          <w:rFonts w:ascii="Arial" w:hAnsi="Arial" w:cs="Arial"/>
        </w:rPr>
      </w:pPr>
      <w:r w:rsidRPr="00C9710E">
        <w:rPr>
          <w:rFonts w:ascii="Arial" w:hAnsi="Arial" w:cs="Arial"/>
        </w:rPr>
        <w:t xml:space="preserve">Objective and independent from the </w:t>
      </w:r>
      <w:r w:rsidR="004D7C1F" w:rsidRPr="00C9710E">
        <w:rPr>
          <w:rFonts w:ascii="Arial" w:hAnsi="Arial" w:cs="Arial"/>
        </w:rPr>
        <w:t>organization</w:t>
      </w:r>
      <w:r w:rsidRPr="00C9710E">
        <w:rPr>
          <w:rFonts w:ascii="Arial" w:hAnsi="Arial" w:cs="Arial"/>
        </w:rPr>
        <w:t>, its staff, and activities, and from all aspects of management</w:t>
      </w:r>
      <w:r w:rsidR="004D7C1F" w:rsidRPr="00C9710E">
        <w:rPr>
          <w:rFonts w:ascii="Arial" w:hAnsi="Arial" w:cs="Arial"/>
        </w:rPr>
        <w:t>.</w:t>
      </w:r>
    </w:p>
    <w:p w14:paraId="3F2AD92A" w14:textId="30A5F18F" w:rsidR="0016594D" w:rsidRPr="00C9710E" w:rsidRDefault="0016594D" w:rsidP="004272CE">
      <w:pPr>
        <w:pStyle w:val="ListParagraph"/>
        <w:numPr>
          <w:ilvl w:val="0"/>
          <w:numId w:val="16"/>
        </w:numPr>
        <w:spacing w:line="256" w:lineRule="auto"/>
        <w:jc w:val="both"/>
        <w:rPr>
          <w:rFonts w:ascii="Arial" w:hAnsi="Arial" w:cs="Arial"/>
        </w:rPr>
      </w:pPr>
      <w:r w:rsidRPr="00C9710E">
        <w:rPr>
          <w:rFonts w:ascii="Arial" w:hAnsi="Arial" w:cs="Arial"/>
        </w:rPr>
        <w:t xml:space="preserve">Possesses proven </w:t>
      </w:r>
      <w:r w:rsidR="002A73C1" w:rsidRPr="00C9710E">
        <w:rPr>
          <w:rFonts w:ascii="Arial" w:hAnsi="Arial" w:cs="Arial"/>
        </w:rPr>
        <w:t xml:space="preserve">experience </w:t>
      </w:r>
      <w:r w:rsidR="004D7C1F" w:rsidRPr="00C9710E">
        <w:rPr>
          <w:rFonts w:ascii="Arial" w:hAnsi="Arial" w:cs="Arial"/>
        </w:rPr>
        <w:t>of minimum five (</w:t>
      </w:r>
      <w:r w:rsidR="00D16200" w:rsidRPr="00C9710E">
        <w:rPr>
          <w:rFonts w:ascii="Arial" w:hAnsi="Arial" w:cs="Arial"/>
        </w:rPr>
        <w:t>3</w:t>
      </w:r>
      <w:r w:rsidR="004D7C1F" w:rsidRPr="00C9710E">
        <w:rPr>
          <w:rFonts w:ascii="Arial" w:hAnsi="Arial" w:cs="Arial"/>
        </w:rPr>
        <w:t xml:space="preserve">) years </w:t>
      </w:r>
      <w:r w:rsidR="002A73C1" w:rsidRPr="00C9710E">
        <w:rPr>
          <w:rFonts w:ascii="Arial" w:hAnsi="Arial" w:cs="Arial"/>
        </w:rPr>
        <w:t>with INGOs</w:t>
      </w:r>
      <w:r w:rsidR="004D7C1F" w:rsidRPr="00C9710E">
        <w:rPr>
          <w:rFonts w:ascii="Arial" w:hAnsi="Arial" w:cs="Arial"/>
        </w:rPr>
        <w:t>, UN and International Organizations.</w:t>
      </w:r>
    </w:p>
    <w:p w14:paraId="3373C6C5" w14:textId="49C11280" w:rsidR="00406ECD" w:rsidRPr="00C9710E" w:rsidRDefault="00406ECD" w:rsidP="00406ECD">
      <w:pPr>
        <w:pStyle w:val="ListParagraph"/>
        <w:widowControl w:val="0"/>
        <w:numPr>
          <w:ilvl w:val="0"/>
          <w:numId w:val="16"/>
        </w:numPr>
        <w:autoSpaceDE w:val="0"/>
        <w:autoSpaceDN w:val="0"/>
        <w:adjustRightInd w:val="0"/>
        <w:spacing w:after="0" w:line="240" w:lineRule="auto"/>
        <w:ind w:right="87"/>
        <w:jc w:val="both"/>
        <w:rPr>
          <w:rFonts w:ascii="Arial" w:hAnsi="Arial" w:cs="Arial"/>
          <w:lang w:val="en-US"/>
        </w:rPr>
      </w:pPr>
      <w:r w:rsidRPr="00C9710E">
        <w:rPr>
          <w:rFonts w:ascii="Arial" w:hAnsi="Arial" w:cs="Arial"/>
          <w:lang w:val="en-US"/>
        </w:rPr>
        <w:t>Plan International</w:t>
      </w:r>
      <w:r w:rsidRPr="00C9710E">
        <w:rPr>
          <w:rFonts w:ascii="Arial" w:hAnsi="Arial" w:cs="Arial"/>
          <w:spacing w:val="20"/>
          <w:lang w:val="en-US"/>
        </w:rPr>
        <w:t xml:space="preserve"> </w:t>
      </w:r>
      <w:r w:rsidRPr="00C9710E">
        <w:rPr>
          <w:rFonts w:ascii="Arial" w:hAnsi="Arial" w:cs="Arial"/>
          <w:spacing w:val="1"/>
          <w:lang w:val="en-US"/>
        </w:rPr>
        <w:t>e</w:t>
      </w:r>
      <w:r w:rsidRPr="00C9710E">
        <w:rPr>
          <w:rFonts w:ascii="Arial" w:hAnsi="Arial" w:cs="Arial"/>
          <w:lang w:val="en-US"/>
        </w:rPr>
        <w:t>x</w:t>
      </w:r>
      <w:r w:rsidRPr="00C9710E">
        <w:rPr>
          <w:rFonts w:ascii="Arial" w:hAnsi="Arial" w:cs="Arial"/>
          <w:spacing w:val="1"/>
          <w:lang w:val="en-US"/>
        </w:rPr>
        <w:t>pe</w:t>
      </w:r>
      <w:r w:rsidRPr="00C9710E">
        <w:rPr>
          <w:rFonts w:ascii="Arial" w:hAnsi="Arial" w:cs="Arial"/>
          <w:spacing w:val="-2"/>
          <w:lang w:val="en-US"/>
        </w:rPr>
        <w:t>c</w:t>
      </w:r>
      <w:r w:rsidRPr="00C9710E">
        <w:rPr>
          <w:rFonts w:ascii="Arial" w:hAnsi="Arial" w:cs="Arial"/>
          <w:lang w:val="en-US"/>
        </w:rPr>
        <w:t>ts</w:t>
      </w:r>
      <w:r w:rsidRPr="00C9710E">
        <w:rPr>
          <w:rFonts w:ascii="Arial" w:hAnsi="Arial" w:cs="Arial"/>
          <w:spacing w:val="20"/>
          <w:lang w:val="en-US"/>
        </w:rPr>
        <w:t xml:space="preserve"> </w:t>
      </w:r>
      <w:r w:rsidRPr="00C9710E">
        <w:rPr>
          <w:rFonts w:ascii="Arial" w:hAnsi="Arial" w:cs="Arial"/>
          <w:lang w:val="en-US"/>
        </w:rPr>
        <w:t>t</w:t>
      </w:r>
      <w:r w:rsidRPr="00C9710E">
        <w:rPr>
          <w:rFonts w:ascii="Arial" w:hAnsi="Arial" w:cs="Arial"/>
          <w:spacing w:val="-1"/>
          <w:lang w:val="en-US"/>
        </w:rPr>
        <w:t>h</w:t>
      </w:r>
      <w:r w:rsidRPr="00C9710E">
        <w:rPr>
          <w:rFonts w:ascii="Arial" w:hAnsi="Arial" w:cs="Arial"/>
          <w:lang w:val="en-US"/>
        </w:rPr>
        <w:t>e</w:t>
      </w:r>
      <w:r w:rsidRPr="00C9710E">
        <w:rPr>
          <w:rFonts w:ascii="Arial" w:hAnsi="Arial" w:cs="Arial"/>
          <w:spacing w:val="18"/>
          <w:lang w:val="en-US"/>
        </w:rPr>
        <w:t xml:space="preserve"> </w:t>
      </w:r>
      <w:r w:rsidRPr="00C9710E">
        <w:rPr>
          <w:rFonts w:ascii="Arial" w:hAnsi="Arial" w:cs="Arial"/>
          <w:spacing w:val="1"/>
          <w:lang w:val="en-US"/>
        </w:rPr>
        <w:t>aud</w:t>
      </w:r>
      <w:r w:rsidRPr="00C9710E">
        <w:rPr>
          <w:rFonts w:ascii="Arial" w:hAnsi="Arial" w:cs="Arial"/>
          <w:lang w:val="en-US"/>
        </w:rPr>
        <w:t>i</w:t>
      </w:r>
      <w:r w:rsidRPr="00C9710E">
        <w:rPr>
          <w:rFonts w:ascii="Arial" w:hAnsi="Arial" w:cs="Arial"/>
          <w:spacing w:val="-2"/>
          <w:lang w:val="en-US"/>
        </w:rPr>
        <w:t>t</w:t>
      </w:r>
      <w:r w:rsidRPr="00C9710E">
        <w:rPr>
          <w:rFonts w:ascii="Arial" w:hAnsi="Arial" w:cs="Arial"/>
          <w:spacing w:val="1"/>
          <w:lang w:val="en-US"/>
        </w:rPr>
        <w:t>o</w:t>
      </w:r>
      <w:r w:rsidRPr="00C9710E">
        <w:rPr>
          <w:rFonts w:ascii="Arial" w:hAnsi="Arial" w:cs="Arial"/>
          <w:lang w:val="en-US"/>
        </w:rPr>
        <w:t>rs</w:t>
      </w:r>
      <w:r w:rsidRPr="00C9710E">
        <w:rPr>
          <w:rFonts w:ascii="Arial" w:hAnsi="Arial" w:cs="Arial"/>
          <w:spacing w:val="19"/>
          <w:lang w:val="en-US"/>
        </w:rPr>
        <w:t xml:space="preserve"> </w:t>
      </w:r>
      <w:r w:rsidRPr="00C9710E">
        <w:rPr>
          <w:rFonts w:ascii="Arial" w:hAnsi="Arial" w:cs="Arial"/>
          <w:lang w:val="en-US"/>
        </w:rPr>
        <w:t>t</w:t>
      </w:r>
      <w:r w:rsidRPr="00C9710E">
        <w:rPr>
          <w:rFonts w:ascii="Arial" w:hAnsi="Arial" w:cs="Arial"/>
          <w:spacing w:val="1"/>
          <w:lang w:val="en-US"/>
        </w:rPr>
        <w:t>ha</w:t>
      </w:r>
      <w:r w:rsidRPr="00C9710E">
        <w:rPr>
          <w:rFonts w:ascii="Arial" w:hAnsi="Arial" w:cs="Arial"/>
          <w:lang w:val="en-US"/>
        </w:rPr>
        <w:t>t</w:t>
      </w:r>
      <w:r w:rsidRPr="00C9710E">
        <w:rPr>
          <w:rFonts w:ascii="Arial" w:hAnsi="Arial" w:cs="Arial"/>
          <w:spacing w:val="18"/>
          <w:lang w:val="en-US"/>
        </w:rPr>
        <w:t xml:space="preserve"> </w:t>
      </w:r>
      <w:r w:rsidRPr="00C9710E">
        <w:rPr>
          <w:rFonts w:ascii="Arial" w:hAnsi="Arial" w:cs="Arial"/>
          <w:spacing w:val="1"/>
          <w:lang w:val="en-US"/>
        </w:rPr>
        <w:t>a</w:t>
      </w:r>
      <w:r w:rsidRPr="00C9710E">
        <w:rPr>
          <w:rFonts w:ascii="Arial" w:hAnsi="Arial" w:cs="Arial"/>
          <w:lang w:val="en-US"/>
        </w:rPr>
        <w:t>re</w:t>
      </w:r>
      <w:r w:rsidRPr="00C9710E">
        <w:rPr>
          <w:rFonts w:ascii="Arial" w:hAnsi="Arial" w:cs="Arial"/>
          <w:spacing w:val="17"/>
          <w:lang w:val="en-US"/>
        </w:rPr>
        <w:t xml:space="preserve"> </w:t>
      </w:r>
      <w:r w:rsidRPr="00C9710E">
        <w:rPr>
          <w:rFonts w:ascii="Arial" w:hAnsi="Arial" w:cs="Arial"/>
          <w:spacing w:val="1"/>
          <w:lang w:val="en-US"/>
        </w:rPr>
        <w:t>ap</w:t>
      </w:r>
      <w:r w:rsidRPr="00C9710E">
        <w:rPr>
          <w:rFonts w:ascii="Arial" w:hAnsi="Arial" w:cs="Arial"/>
          <w:spacing w:val="-1"/>
          <w:lang w:val="en-US"/>
        </w:rPr>
        <w:t>p</w:t>
      </w:r>
      <w:r w:rsidRPr="00C9710E">
        <w:rPr>
          <w:rFonts w:ascii="Arial" w:hAnsi="Arial" w:cs="Arial"/>
          <w:spacing w:val="1"/>
          <w:lang w:val="en-US"/>
        </w:rPr>
        <w:t>o</w:t>
      </w:r>
      <w:r w:rsidRPr="00C9710E">
        <w:rPr>
          <w:rFonts w:ascii="Arial" w:hAnsi="Arial" w:cs="Arial"/>
          <w:lang w:val="en-US"/>
        </w:rPr>
        <w:t>in</w:t>
      </w:r>
      <w:r w:rsidRPr="00C9710E">
        <w:rPr>
          <w:rFonts w:ascii="Arial" w:hAnsi="Arial" w:cs="Arial"/>
          <w:spacing w:val="1"/>
          <w:lang w:val="en-US"/>
        </w:rPr>
        <w:t>t</w:t>
      </w:r>
      <w:r w:rsidRPr="00C9710E">
        <w:rPr>
          <w:rFonts w:ascii="Arial" w:hAnsi="Arial" w:cs="Arial"/>
          <w:spacing w:val="-1"/>
          <w:lang w:val="en-US"/>
        </w:rPr>
        <w:t>e</w:t>
      </w:r>
      <w:r w:rsidRPr="00C9710E">
        <w:rPr>
          <w:rFonts w:ascii="Arial" w:hAnsi="Arial" w:cs="Arial"/>
          <w:lang w:val="en-US"/>
        </w:rPr>
        <w:t>d</w:t>
      </w:r>
      <w:r w:rsidRPr="00C9710E">
        <w:rPr>
          <w:rFonts w:ascii="Arial" w:hAnsi="Arial" w:cs="Arial"/>
          <w:spacing w:val="18"/>
          <w:lang w:val="en-US"/>
        </w:rPr>
        <w:t xml:space="preserve"> </w:t>
      </w:r>
      <w:r w:rsidRPr="00C9710E">
        <w:rPr>
          <w:rFonts w:ascii="Arial" w:hAnsi="Arial" w:cs="Arial"/>
          <w:lang w:val="en-US"/>
        </w:rPr>
        <w:t>to</w:t>
      </w:r>
      <w:r w:rsidRPr="00C9710E">
        <w:rPr>
          <w:rFonts w:ascii="Arial" w:hAnsi="Arial" w:cs="Arial"/>
          <w:spacing w:val="21"/>
          <w:lang w:val="en-US"/>
        </w:rPr>
        <w:t xml:space="preserve"> </w:t>
      </w:r>
      <w:r w:rsidRPr="00C9710E">
        <w:rPr>
          <w:rFonts w:ascii="Arial" w:hAnsi="Arial" w:cs="Arial"/>
          <w:spacing w:val="-1"/>
          <w:lang w:val="en-US"/>
        </w:rPr>
        <w:t>u</w:t>
      </w:r>
      <w:r w:rsidRPr="00C9710E">
        <w:rPr>
          <w:rFonts w:ascii="Arial" w:hAnsi="Arial" w:cs="Arial"/>
          <w:spacing w:val="1"/>
          <w:lang w:val="en-US"/>
        </w:rPr>
        <w:t>nde</w:t>
      </w:r>
      <w:r w:rsidRPr="00C9710E">
        <w:rPr>
          <w:rFonts w:ascii="Arial" w:hAnsi="Arial" w:cs="Arial"/>
          <w:lang w:val="en-US"/>
        </w:rPr>
        <w:t>rs</w:t>
      </w:r>
      <w:r w:rsidRPr="00C9710E">
        <w:rPr>
          <w:rFonts w:ascii="Arial" w:hAnsi="Arial" w:cs="Arial"/>
          <w:spacing w:val="-3"/>
          <w:lang w:val="en-US"/>
        </w:rPr>
        <w:t>t</w:t>
      </w:r>
      <w:r w:rsidRPr="00C9710E">
        <w:rPr>
          <w:rFonts w:ascii="Arial" w:hAnsi="Arial" w:cs="Arial"/>
          <w:spacing w:val="1"/>
          <w:lang w:val="en-US"/>
        </w:rPr>
        <w:t>an</w:t>
      </w:r>
      <w:r w:rsidRPr="00C9710E">
        <w:rPr>
          <w:rFonts w:ascii="Arial" w:hAnsi="Arial" w:cs="Arial"/>
          <w:lang w:val="en-US"/>
        </w:rPr>
        <w:t>d</w:t>
      </w:r>
      <w:r w:rsidRPr="00C9710E">
        <w:rPr>
          <w:rFonts w:ascii="Arial" w:hAnsi="Arial" w:cs="Arial"/>
          <w:spacing w:val="18"/>
          <w:lang w:val="en-US"/>
        </w:rPr>
        <w:t xml:space="preserve"> </w:t>
      </w:r>
      <w:r w:rsidRPr="00C9710E">
        <w:rPr>
          <w:rFonts w:ascii="Arial" w:hAnsi="Arial" w:cs="Arial"/>
          <w:spacing w:val="1"/>
          <w:lang w:val="en-US"/>
        </w:rPr>
        <w:t>a</w:t>
      </w:r>
      <w:r w:rsidRPr="00C9710E">
        <w:rPr>
          <w:rFonts w:ascii="Arial" w:hAnsi="Arial" w:cs="Arial"/>
          <w:spacing w:val="-1"/>
          <w:lang w:val="en-US"/>
        </w:rPr>
        <w:t>n</w:t>
      </w:r>
      <w:r w:rsidRPr="00C9710E">
        <w:rPr>
          <w:rFonts w:ascii="Arial" w:hAnsi="Arial" w:cs="Arial"/>
          <w:lang w:val="en-US"/>
        </w:rPr>
        <w:t>d</w:t>
      </w:r>
      <w:r w:rsidRPr="00C9710E">
        <w:rPr>
          <w:rFonts w:ascii="Arial" w:hAnsi="Arial" w:cs="Arial"/>
          <w:spacing w:val="20"/>
          <w:lang w:val="en-US"/>
        </w:rPr>
        <w:t xml:space="preserve"> </w:t>
      </w:r>
      <w:r w:rsidRPr="00C9710E">
        <w:rPr>
          <w:rFonts w:ascii="Arial" w:hAnsi="Arial" w:cs="Arial"/>
          <w:lang w:val="en-US"/>
        </w:rPr>
        <w:t>sy</w:t>
      </w:r>
      <w:r w:rsidRPr="00C9710E">
        <w:rPr>
          <w:rFonts w:ascii="Arial" w:hAnsi="Arial" w:cs="Arial"/>
          <w:spacing w:val="-1"/>
          <w:lang w:val="en-US"/>
        </w:rPr>
        <w:t>m</w:t>
      </w:r>
      <w:r w:rsidRPr="00C9710E">
        <w:rPr>
          <w:rFonts w:ascii="Arial" w:hAnsi="Arial" w:cs="Arial"/>
          <w:spacing w:val="1"/>
          <w:lang w:val="en-US"/>
        </w:rPr>
        <w:t>pa</w:t>
      </w:r>
      <w:r w:rsidRPr="00C9710E">
        <w:rPr>
          <w:rFonts w:ascii="Arial" w:hAnsi="Arial" w:cs="Arial"/>
          <w:spacing w:val="-2"/>
          <w:lang w:val="en-US"/>
        </w:rPr>
        <w:t>t</w:t>
      </w:r>
      <w:r w:rsidRPr="00C9710E">
        <w:rPr>
          <w:rFonts w:ascii="Arial" w:hAnsi="Arial" w:cs="Arial"/>
          <w:spacing w:val="1"/>
          <w:lang w:val="en-US"/>
        </w:rPr>
        <w:t>h</w:t>
      </w:r>
      <w:r w:rsidRPr="00C9710E">
        <w:rPr>
          <w:rFonts w:ascii="Arial" w:hAnsi="Arial" w:cs="Arial"/>
          <w:lang w:val="en-US"/>
        </w:rPr>
        <w:t>ize</w:t>
      </w:r>
      <w:r w:rsidRPr="00C9710E">
        <w:rPr>
          <w:rFonts w:ascii="Arial" w:hAnsi="Arial" w:cs="Arial"/>
          <w:spacing w:val="20"/>
          <w:lang w:val="en-US"/>
        </w:rPr>
        <w:t xml:space="preserve"> </w:t>
      </w:r>
      <w:r w:rsidRPr="00C9710E">
        <w:rPr>
          <w:rFonts w:ascii="Arial" w:hAnsi="Arial" w:cs="Arial"/>
          <w:lang w:val="en-US"/>
        </w:rPr>
        <w:t>w</w:t>
      </w:r>
      <w:r w:rsidRPr="00C9710E">
        <w:rPr>
          <w:rFonts w:ascii="Arial" w:hAnsi="Arial" w:cs="Arial"/>
          <w:spacing w:val="-1"/>
          <w:lang w:val="en-US"/>
        </w:rPr>
        <w:t>i</w:t>
      </w:r>
      <w:r w:rsidRPr="00C9710E">
        <w:rPr>
          <w:rFonts w:ascii="Arial" w:hAnsi="Arial" w:cs="Arial"/>
          <w:lang w:val="en-US"/>
        </w:rPr>
        <w:t>th</w:t>
      </w:r>
      <w:r w:rsidRPr="00C9710E">
        <w:rPr>
          <w:rFonts w:ascii="Arial" w:hAnsi="Arial" w:cs="Arial"/>
          <w:spacing w:val="21"/>
          <w:lang w:val="en-US"/>
        </w:rPr>
        <w:t xml:space="preserve"> </w:t>
      </w:r>
      <w:r w:rsidRPr="00C9710E">
        <w:rPr>
          <w:rFonts w:ascii="Arial" w:hAnsi="Arial" w:cs="Arial"/>
          <w:lang w:val="en-US"/>
        </w:rPr>
        <w:t>t</w:t>
      </w:r>
      <w:r w:rsidRPr="00C9710E">
        <w:rPr>
          <w:rFonts w:ascii="Arial" w:hAnsi="Arial" w:cs="Arial"/>
          <w:spacing w:val="-1"/>
          <w:lang w:val="en-US"/>
        </w:rPr>
        <w:t>h</w:t>
      </w:r>
      <w:r w:rsidRPr="00C9710E">
        <w:rPr>
          <w:rFonts w:ascii="Arial" w:hAnsi="Arial" w:cs="Arial"/>
          <w:lang w:val="en-US"/>
        </w:rPr>
        <w:t xml:space="preserve">e </w:t>
      </w:r>
      <w:r w:rsidRPr="00C9710E">
        <w:rPr>
          <w:rFonts w:ascii="Arial" w:hAnsi="Arial" w:cs="Arial"/>
          <w:spacing w:val="1"/>
          <w:lang w:val="en-US"/>
        </w:rPr>
        <w:t>pu</w:t>
      </w:r>
      <w:r w:rsidRPr="00C9710E">
        <w:rPr>
          <w:rFonts w:ascii="Arial" w:hAnsi="Arial" w:cs="Arial"/>
          <w:lang w:val="en-US"/>
        </w:rPr>
        <w:t>rp</w:t>
      </w:r>
      <w:r w:rsidRPr="00C9710E">
        <w:rPr>
          <w:rFonts w:ascii="Arial" w:hAnsi="Arial" w:cs="Arial"/>
          <w:spacing w:val="1"/>
          <w:lang w:val="en-US"/>
        </w:rPr>
        <w:t>o</w:t>
      </w:r>
      <w:r w:rsidRPr="00C9710E">
        <w:rPr>
          <w:rFonts w:ascii="Arial" w:hAnsi="Arial" w:cs="Arial"/>
          <w:spacing w:val="-2"/>
          <w:lang w:val="en-US"/>
        </w:rPr>
        <w:t>s</w:t>
      </w:r>
      <w:r w:rsidRPr="00C9710E">
        <w:rPr>
          <w:rFonts w:ascii="Arial" w:hAnsi="Arial" w:cs="Arial"/>
          <w:spacing w:val="1"/>
          <w:lang w:val="en-US"/>
        </w:rPr>
        <w:t>e</w:t>
      </w:r>
      <w:r w:rsidRPr="00C9710E">
        <w:rPr>
          <w:rFonts w:ascii="Arial" w:hAnsi="Arial" w:cs="Arial"/>
          <w:lang w:val="en-US"/>
        </w:rPr>
        <w:t xml:space="preserve"> and v</w:t>
      </w:r>
      <w:r w:rsidRPr="00C9710E">
        <w:rPr>
          <w:rFonts w:ascii="Arial" w:hAnsi="Arial" w:cs="Arial"/>
          <w:spacing w:val="1"/>
          <w:lang w:val="en-US"/>
        </w:rPr>
        <w:t>a</w:t>
      </w:r>
      <w:r w:rsidRPr="00C9710E">
        <w:rPr>
          <w:rFonts w:ascii="Arial" w:hAnsi="Arial" w:cs="Arial"/>
          <w:spacing w:val="-3"/>
          <w:lang w:val="en-US"/>
        </w:rPr>
        <w:t>l</w:t>
      </w:r>
      <w:r w:rsidRPr="00C9710E">
        <w:rPr>
          <w:rFonts w:ascii="Arial" w:hAnsi="Arial" w:cs="Arial"/>
          <w:spacing w:val="1"/>
          <w:lang w:val="en-US"/>
        </w:rPr>
        <w:t>ue</w:t>
      </w:r>
      <w:r w:rsidRPr="00C9710E">
        <w:rPr>
          <w:rFonts w:ascii="Arial" w:hAnsi="Arial" w:cs="Arial"/>
          <w:lang w:val="en-US"/>
        </w:rPr>
        <w:t>s</w:t>
      </w:r>
      <w:r w:rsidRPr="00C9710E">
        <w:rPr>
          <w:rFonts w:ascii="Arial" w:hAnsi="Arial" w:cs="Arial"/>
          <w:spacing w:val="-2"/>
          <w:lang w:val="en-US"/>
        </w:rPr>
        <w:t xml:space="preserve"> </w:t>
      </w:r>
      <w:r w:rsidRPr="00C9710E">
        <w:rPr>
          <w:rFonts w:ascii="Arial" w:hAnsi="Arial" w:cs="Arial"/>
          <w:spacing w:val="1"/>
          <w:lang w:val="en-US"/>
        </w:rPr>
        <w:t>of the organization</w:t>
      </w:r>
      <w:r w:rsidRPr="00C9710E">
        <w:rPr>
          <w:rFonts w:ascii="Arial" w:hAnsi="Arial" w:cs="Arial"/>
          <w:lang w:val="en-US"/>
        </w:rPr>
        <w:t>.</w:t>
      </w:r>
    </w:p>
    <w:p w14:paraId="67E11F55" w14:textId="77777777" w:rsidR="0075614F" w:rsidRPr="00C9710E" w:rsidRDefault="0075614F" w:rsidP="004272CE">
      <w:pPr>
        <w:pStyle w:val="ListParagraph"/>
        <w:ind w:left="0"/>
        <w:jc w:val="both"/>
        <w:rPr>
          <w:rFonts w:ascii="Arial" w:hAnsi="Arial" w:cs="Arial"/>
        </w:rPr>
      </w:pPr>
    </w:p>
    <w:p w14:paraId="427BF5AB" w14:textId="77777777" w:rsidR="0075614F" w:rsidRPr="00C9710E" w:rsidRDefault="0075614F" w:rsidP="004272CE">
      <w:pPr>
        <w:pStyle w:val="ListParagraph"/>
        <w:numPr>
          <w:ilvl w:val="0"/>
          <w:numId w:val="3"/>
        </w:numPr>
        <w:ind w:left="714" w:hanging="357"/>
        <w:contextualSpacing w:val="0"/>
        <w:jc w:val="both"/>
        <w:rPr>
          <w:rFonts w:ascii="Arial" w:hAnsi="Arial" w:cs="Arial"/>
          <w:b/>
          <w:bCs/>
        </w:rPr>
      </w:pPr>
      <w:r w:rsidRPr="00C9710E">
        <w:rPr>
          <w:rFonts w:ascii="Arial" w:hAnsi="Arial" w:cs="Arial"/>
          <w:b/>
          <w:bCs/>
        </w:rPr>
        <w:t xml:space="preserve">Audit Fees: </w:t>
      </w:r>
    </w:p>
    <w:p w14:paraId="288C6947" w14:textId="687FE53D" w:rsidR="000C4405" w:rsidRPr="00C9710E" w:rsidRDefault="357A291C" w:rsidP="004272CE">
      <w:pPr>
        <w:jc w:val="both"/>
        <w:rPr>
          <w:rFonts w:ascii="Arial" w:hAnsi="Arial" w:cs="Arial"/>
        </w:rPr>
      </w:pPr>
      <w:r w:rsidRPr="00C9710E">
        <w:rPr>
          <w:rFonts w:ascii="Arial" w:hAnsi="Arial" w:cs="Arial"/>
        </w:rPr>
        <w:t xml:space="preserve">The audit fees will be </w:t>
      </w:r>
      <w:r w:rsidR="101946CE" w:rsidRPr="00C9710E">
        <w:rPr>
          <w:rFonts w:ascii="Arial" w:hAnsi="Arial" w:cs="Arial"/>
        </w:rPr>
        <w:t>identified</w:t>
      </w:r>
      <w:r w:rsidRPr="00C9710E">
        <w:rPr>
          <w:rFonts w:ascii="Arial" w:hAnsi="Arial" w:cs="Arial"/>
        </w:rPr>
        <w:t xml:space="preserve"> through a competitive bidding process.</w:t>
      </w:r>
      <w:r w:rsidR="16AB60EF" w:rsidRPr="00C9710E">
        <w:rPr>
          <w:rFonts w:ascii="Arial" w:hAnsi="Arial" w:cs="Arial"/>
        </w:rPr>
        <w:t xml:space="preserve"> And it will be fixed for 3 years.</w:t>
      </w:r>
    </w:p>
    <w:p w14:paraId="2DAF9F90" w14:textId="367116C4" w:rsidR="00DB1C34" w:rsidRPr="00C9710E" w:rsidRDefault="00DB1C34" w:rsidP="004272CE">
      <w:pPr>
        <w:jc w:val="both"/>
        <w:rPr>
          <w:rFonts w:ascii="Arial" w:hAnsi="Arial" w:cs="Arial"/>
        </w:rPr>
      </w:pPr>
    </w:p>
    <w:sectPr w:rsidR="00DB1C34" w:rsidRPr="00C9710E">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3DE926" w16cex:dateUtc="2023-01-10T07:33:43.913Z"/>
  <w16cex:commentExtensible w16cex:durableId="592AEADD" w16cex:dateUtc="2023-01-10T07:44:41.0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5932" w14:textId="77777777" w:rsidR="009505FF" w:rsidRDefault="009505FF" w:rsidP="00850579">
      <w:pPr>
        <w:spacing w:after="0" w:line="240" w:lineRule="auto"/>
      </w:pPr>
      <w:r>
        <w:separator/>
      </w:r>
    </w:p>
  </w:endnote>
  <w:endnote w:type="continuationSeparator" w:id="0">
    <w:p w14:paraId="76979852" w14:textId="77777777" w:rsidR="009505FF" w:rsidRDefault="009505FF" w:rsidP="0085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neer">
    <w:altName w:val="Calibri"/>
    <w:panose1 w:val="02000806000000000000"/>
    <w:charset w:val="00"/>
    <w:family w:val="modern"/>
    <w:notTrueType/>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E4DDF" w14:textId="77777777" w:rsidR="009505FF" w:rsidRDefault="009505FF" w:rsidP="00850579">
      <w:pPr>
        <w:spacing w:after="0" w:line="240" w:lineRule="auto"/>
      </w:pPr>
      <w:r>
        <w:separator/>
      </w:r>
    </w:p>
  </w:footnote>
  <w:footnote w:type="continuationSeparator" w:id="0">
    <w:p w14:paraId="40DE4532" w14:textId="77777777" w:rsidR="009505FF" w:rsidRDefault="009505FF" w:rsidP="0085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C4E5" w14:textId="77777777" w:rsidR="00850579" w:rsidRDefault="00850579">
    <w:pPr>
      <w:pStyle w:val="Header"/>
    </w:pPr>
    <w:r>
      <w:rPr>
        <w:noProof/>
      </w:rPr>
      <w:drawing>
        <wp:anchor distT="0" distB="0" distL="114300" distR="114300" simplePos="0" relativeHeight="251658240" behindDoc="1" locked="0" layoutInCell="1" allowOverlap="1" wp14:anchorId="2F32E732" wp14:editId="781ED012">
          <wp:simplePos x="0" y="0"/>
          <wp:positionH relativeFrom="column">
            <wp:posOffset>-647700</wp:posOffset>
          </wp:positionH>
          <wp:positionV relativeFrom="paragraph">
            <wp:posOffset>-290830</wp:posOffset>
          </wp:positionV>
          <wp:extent cx="1524132" cy="579170"/>
          <wp:effectExtent l="0" t="0" r="0" b="0"/>
          <wp:wrapTight wrapText="bothSides">
            <wp:wrapPolygon edited="0">
              <wp:start x="0" y="0"/>
              <wp:lineTo x="0" y="20605"/>
              <wp:lineTo x="21330" y="20605"/>
              <wp:lineTo x="21330" y="0"/>
              <wp:lineTo x="0" y="0"/>
            </wp:wrapPolygon>
          </wp:wrapTight>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132" cy="579170"/>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X3UfGBJT1NEksR" int2:id="CT5w6l9h">
      <int2:state int2:type="LegacyProofing" int2:value="Rejected"/>
    </int2:textHash>
    <int2:textHash int2:hashCode="f+yE+Qi4uEJpRy" int2:id="oBKbhQ1y">
      <int2:state int2:type="LegacyProofing" int2:value="Rejected"/>
    </int2:textHash>
    <int2:textHash int2:hashCode="9Ww4odqw4o6ovj" int2:id="ipL9urY2">
      <int2:state int2:type="LegacyProofing" int2:value="Rejected"/>
    </int2:textHash>
    <int2:textHash int2:hashCode="1TGIYmlrHlnCz2" int2:id="DHmrUps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B6DDC"/>
    <w:multiLevelType w:val="hybridMultilevel"/>
    <w:tmpl w:val="B6986302"/>
    <w:lvl w:ilvl="0" w:tplc="08090013">
      <w:start w:val="1"/>
      <w:numFmt w:val="upperRoman"/>
      <w:lvlText w:val="%1."/>
      <w:lvlJc w:val="right"/>
      <w:pPr>
        <w:ind w:left="1777" w:hanging="360"/>
      </w:pPr>
      <w:rPr>
        <w:rFonts w:hint="default"/>
        <w:b/>
        <w:bCs/>
      </w:r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1A4A4314"/>
    <w:multiLevelType w:val="hybridMultilevel"/>
    <w:tmpl w:val="FF32E2E4"/>
    <w:lvl w:ilvl="0" w:tplc="B1C8D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D0472"/>
    <w:multiLevelType w:val="hybridMultilevel"/>
    <w:tmpl w:val="61CC6C52"/>
    <w:lvl w:ilvl="0" w:tplc="2000000F">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8E1D96"/>
    <w:multiLevelType w:val="hybridMultilevel"/>
    <w:tmpl w:val="804A1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7B4709C"/>
    <w:multiLevelType w:val="hybridMultilevel"/>
    <w:tmpl w:val="4DAE6F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B2C6FE6"/>
    <w:multiLevelType w:val="hybridMultilevel"/>
    <w:tmpl w:val="4A22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6565"/>
    <w:multiLevelType w:val="hybridMultilevel"/>
    <w:tmpl w:val="E998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952C5"/>
    <w:multiLevelType w:val="hybridMultilevel"/>
    <w:tmpl w:val="4982607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B26391"/>
    <w:multiLevelType w:val="hybridMultilevel"/>
    <w:tmpl w:val="F52C464C"/>
    <w:lvl w:ilvl="0" w:tplc="2000000F">
      <w:start w:val="1"/>
      <w:numFmt w:val="decimal"/>
      <w:lvlText w:val="%1."/>
      <w:lvlJc w:val="left"/>
      <w:pPr>
        <w:ind w:left="121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8464C59"/>
    <w:multiLevelType w:val="hybridMultilevel"/>
    <w:tmpl w:val="9294E5C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9403C40"/>
    <w:multiLevelType w:val="hybridMultilevel"/>
    <w:tmpl w:val="403C87EC"/>
    <w:lvl w:ilvl="0" w:tplc="4D18FB9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862F2"/>
    <w:multiLevelType w:val="hybridMultilevel"/>
    <w:tmpl w:val="380EDC1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C94590B"/>
    <w:multiLevelType w:val="hybridMultilevel"/>
    <w:tmpl w:val="0A56F7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3"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61194CF1"/>
    <w:multiLevelType w:val="hybridMultilevel"/>
    <w:tmpl w:val="26EC82CE"/>
    <w:lvl w:ilvl="0" w:tplc="337EBE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04C9F"/>
    <w:multiLevelType w:val="multilevel"/>
    <w:tmpl w:val="54D498D8"/>
    <w:lvl w:ilvl="0">
      <w:start w:val="5"/>
      <w:numFmt w:val="decimal"/>
      <w:lvlText w:val="%1."/>
      <w:lvlJc w:val="left"/>
      <w:pPr>
        <w:ind w:left="360" w:hanging="360"/>
      </w:pPr>
      <w:rPr>
        <w:rFonts w:hint="default"/>
      </w:rPr>
    </w:lvl>
    <w:lvl w:ilvl="1">
      <w:start w:val="1"/>
      <w:numFmt w:val="decimal"/>
      <w:lvlText w:val="%1.%2."/>
      <w:lvlJc w:val="left"/>
      <w:pPr>
        <w:ind w:left="1930" w:hanging="72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480" w:hanging="1800"/>
      </w:pPr>
      <w:rPr>
        <w:rFonts w:hint="default"/>
      </w:rPr>
    </w:lvl>
  </w:abstractNum>
  <w:abstractNum w:abstractNumId="16" w15:restartNumberingAfterBreak="0">
    <w:nsid w:val="73891BFE"/>
    <w:multiLevelType w:val="hybridMultilevel"/>
    <w:tmpl w:val="C3007192"/>
    <w:lvl w:ilvl="0" w:tplc="4964FA1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4A05E62"/>
    <w:multiLevelType w:val="hybridMultilevel"/>
    <w:tmpl w:val="6326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B928A3"/>
    <w:multiLevelType w:val="hybridMultilevel"/>
    <w:tmpl w:val="64C654F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4"/>
  </w:num>
  <w:num w:numId="2">
    <w:abstractNumId w:val="1"/>
  </w:num>
  <w:num w:numId="3">
    <w:abstractNumId w:val="10"/>
  </w:num>
  <w:num w:numId="4">
    <w:abstractNumId w:val="12"/>
  </w:num>
  <w:num w:numId="5">
    <w:abstractNumId w:val="5"/>
  </w:num>
  <w:num w:numId="6">
    <w:abstractNumId w:val="6"/>
  </w:num>
  <w:num w:numId="7">
    <w:abstractNumId w:val="3"/>
  </w:num>
  <w:num w:numId="8">
    <w:abstractNumId w:val="18"/>
  </w:num>
  <w:num w:numId="9">
    <w:abstractNumId w:val="9"/>
  </w:num>
  <w:num w:numId="10">
    <w:abstractNumId w:val="2"/>
  </w:num>
  <w:num w:numId="11">
    <w:abstractNumId w:val="4"/>
  </w:num>
  <w:num w:numId="12">
    <w:abstractNumId w:val="11"/>
  </w:num>
  <w:num w:numId="13">
    <w:abstractNumId w:val="7"/>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9"/>
    <w:rsid w:val="000477A0"/>
    <w:rsid w:val="000717E0"/>
    <w:rsid w:val="00083B04"/>
    <w:rsid w:val="000874E7"/>
    <w:rsid w:val="000968EF"/>
    <w:rsid w:val="000A3B0C"/>
    <w:rsid w:val="000B4ADA"/>
    <w:rsid w:val="000C4405"/>
    <w:rsid w:val="000C72AA"/>
    <w:rsid w:val="000D6262"/>
    <w:rsid w:val="000F51C0"/>
    <w:rsid w:val="001120BD"/>
    <w:rsid w:val="00147432"/>
    <w:rsid w:val="00155D24"/>
    <w:rsid w:val="00155EBB"/>
    <w:rsid w:val="00161C2D"/>
    <w:rsid w:val="0016594D"/>
    <w:rsid w:val="0017471E"/>
    <w:rsid w:val="001762BE"/>
    <w:rsid w:val="001A0715"/>
    <w:rsid w:val="001B4299"/>
    <w:rsid w:val="001C012B"/>
    <w:rsid w:val="001C4FFB"/>
    <w:rsid w:val="001E0535"/>
    <w:rsid w:val="001E190B"/>
    <w:rsid w:val="00210C3C"/>
    <w:rsid w:val="00217526"/>
    <w:rsid w:val="00235E56"/>
    <w:rsid w:val="00245AF8"/>
    <w:rsid w:val="002A2485"/>
    <w:rsid w:val="002A73C1"/>
    <w:rsid w:val="002D0ED4"/>
    <w:rsid w:val="003326C1"/>
    <w:rsid w:val="00334AB8"/>
    <w:rsid w:val="00335602"/>
    <w:rsid w:val="00351A2E"/>
    <w:rsid w:val="003636E3"/>
    <w:rsid w:val="00392FBA"/>
    <w:rsid w:val="003C7288"/>
    <w:rsid w:val="003D2C77"/>
    <w:rsid w:val="003E4A9E"/>
    <w:rsid w:val="003E636A"/>
    <w:rsid w:val="00406ECD"/>
    <w:rsid w:val="004272CE"/>
    <w:rsid w:val="00471FCE"/>
    <w:rsid w:val="00495743"/>
    <w:rsid w:val="004B7AC3"/>
    <w:rsid w:val="004D4A4B"/>
    <w:rsid w:val="004D7C1F"/>
    <w:rsid w:val="00535398"/>
    <w:rsid w:val="00565214"/>
    <w:rsid w:val="00571A71"/>
    <w:rsid w:val="00591034"/>
    <w:rsid w:val="005962A1"/>
    <w:rsid w:val="005C063B"/>
    <w:rsid w:val="005C43C7"/>
    <w:rsid w:val="00606CEF"/>
    <w:rsid w:val="0063453D"/>
    <w:rsid w:val="00645478"/>
    <w:rsid w:val="00657FF0"/>
    <w:rsid w:val="00687FB8"/>
    <w:rsid w:val="00690857"/>
    <w:rsid w:val="006A75CC"/>
    <w:rsid w:val="006F02FF"/>
    <w:rsid w:val="0074727B"/>
    <w:rsid w:val="00752236"/>
    <w:rsid w:val="0075390C"/>
    <w:rsid w:val="0075614F"/>
    <w:rsid w:val="00770320"/>
    <w:rsid w:val="007A07B3"/>
    <w:rsid w:val="007A42A8"/>
    <w:rsid w:val="007A526A"/>
    <w:rsid w:val="007B21DE"/>
    <w:rsid w:val="007C344A"/>
    <w:rsid w:val="007D2323"/>
    <w:rsid w:val="007F7B63"/>
    <w:rsid w:val="00840F79"/>
    <w:rsid w:val="00844AE0"/>
    <w:rsid w:val="008464D2"/>
    <w:rsid w:val="00850579"/>
    <w:rsid w:val="00877FFE"/>
    <w:rsid w:val="009170C2"/>
    <w:rsid w:val="009505FF"/>
    <w:rsid w:val="0095170E"/>
    <w:rsid w:val="00964732"/>
    <w:rsid w:val="009815F2"/>
    <w:rsid w:val="00993454"/>
    <w:rsid w:val="009F3ADD"/>
    <w:rsid w:val="00A722C3"/>
    <w:rsid w:val="00A732E6"/>
    <w:rsid w:val="00A8142B"/>
    <w:rsid w:val="00A87747"/>
    <w:rsid w:val="00AC3C92"/>
    <w:rsid w:val="00AD5526"/>
    <w:rsid w:val="00AE0068"/>
    <w:rsid w:val="00AE374F"/>
    <w:rsid w:val="00AE6DE8"/>
    <w:rsid w:val="00AF1119"/>
    <w:rsid w:val="00B11D21"/>
    <w:rsid w:val="00B153E4"/>
    <w:rsid w:val="00B2077D"/>
    <w:rsid w:val="00B27BEE"/>
    <w:rsid w:val="00B34AA8"/>
    <w:rsid w:val="00B456BD"/>
    <w:rsid w:val="00B65CEC"/>
    <w:rsid w:val="00B760EC"/>
    <w:rsid w:val="00B9301B"/>
    <w:rsid w:val="00BB2279"/>
    <w:rsid w:val="00BB2AE7"/>
    <w:rsid w:val="00BE071C"/>
    <w:rsid w:val="00BF6A7A"/>
    <w:rsid w:val="00C21FFB"/>
    <w:rsid w:val="00C36EA3"/>
    <w:rsid w:val="00C478F1"/>
    <w:rsid w:val="00C71ADA"/>
    <w:rsid w:val="00C9710E"/>
    <w:rsid w:val="00C97658"/>
    <w:rsid w:val="00CA46C9"/>
    <w:rsid w:val="00CC524D"/>
    <w:rsid w:val="00CD5E13"/>
    <w:rsid w:val="00D16200"/>
    <w:rsid w:val="00D302FD"/>
    <w:rsid w:val="00D304AC"/>
    <w:rsid w:val="00D36E2A"/>
    <w:rsid w:val="00D656E9"/>
    <w:rsid w:val="00D72E13"/>
    <w:rsid w:val="00D7655D"/>
    <w:rsid w:val="00D846B9"/>
    <w:rsid w:val="00DA1521"/>
    <w:rsid w:val="00DB1C34"/>
    <w:rsid w:val="00DB762A"/>
    <w:rsid w:val="00DB7DBB"/>
    <w:rsid w:val="00DF63CB"/>
    <w:rsid w:val="00DF77C0"/>
    <w:rsid w:val="00E041E8"/>
    <w:rsid w:val="00E57FF0"/>
    <w:rsid w:val="00E658F1"/>
    <w:rsid w:val="00EB09E4"/>
    <w:rsid w:val="00EE6EE0"/>
    <w:rsid w:val="00F039AD"/>
    <w:rsid w:val="00F46B13"/>
    <w:rsid w:val="00F521EF"/>
    <w:rsid w:val="00FC2F11"/>
    <w:rsid w:val="00FE430D"/>
    <w:rsid w:val="0208B2E5"/>
    <w:rsid w:val="0582D54A"/>
    <w:rsid w:val="085C94ED"/>
    <w:rsid w:val="0E44307F"/>
    <w:rsid w:val="101946CE"/>
    <w:rsid w:val="10B2ADF0"/>
    <w:rsid w:val="123A379D"/>
    <w:rsid w:val="156556D5"/>
    <w:rsid w:val="15826168"/>
    <w:rsid w:val="15F21F37"/>
    <w:rsid w:val="16AB60EF"/>
    <w:rsid w:val="178A592B"/>
    <w:rsid w:val="19AB3275"/>
    <w:rsid w:val="2123DA3B"/>
    <w:rsid w:val="24D43BF1"/>
    <w:rsid w:val="25B97D4D"/>
    <w:rsid w:val="2947D149"/>
    <w:rsid w:val="34055B6F"/>
    <w:rsid w:val="357A291C"/>
    <w:rsid w:val="362E2870"/>
    <w:rsid w:val="386A53D7"/>
    <w:rsid w:val="39413649"/>
    <w:rsid w:val="3C5E6818"/>
    <w:rsid w:val="3F75A310"/>
    <w:rsid w:val="409AE3BA"/>
    <w:rsid w:val="41C02AC3"/>
    <w:rsid w:val="457B4250"/>
    <w:rsid w:val="4672AA00"/>
    <w:rsid w:val="4DCC2BF2"/>
    <w:rsid w:val="4F07B028"/>
    <w:rsid w:val="50310729"/>
    <w:rsid w:val="508CC895"/>
    <w:rsid w:val="552CC69C"/>
    <w:rsid w:val="57D5A087"/>
    <w:rsid w:val="5A0558D6"/>
    <w:rsid w:val="5F026139"/>
    <w:rsid w:val="5F3EA154"/>
    <w:rsid w:val="5F82472C"/>
    <w:rsid w:val="6059A04D"/>
    <w:rsid w:val="61A5F1EB"/>
    <w:rsid w:val="63D5D25C"/>
    <w:rsid w:val="643A4E4C"/>
    <w:rsid w:val="65C94735"/>
    <w:rsid w:val="6930DF10"/>
    <w:rsid w:val="6B989298"/>
    <w:rsid w:val="6F3AE4F2"/>
    <w:rsid w:val="6F4DC7F6"/>
    <w:rsid w:val="6F79D615"/>
    <w:rsid w:val="758FB40D"/>
    <w:rsid w:val="75AD03E2"/>
    <w:rsid w:val="772B846E"/>
    <w:rsid w:val="7EBDEDE4"/>
    <w:rsid w:val="7F3949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3055"/>
  <w15:chartTrackingRefBased/>
  <w15:docId w15:val="{EA122AB7-530D-4736-B85C-C38606E0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next w:val="Normal"/>
    <w:qFormat/>
    <w:rsid w:val="00850579"/>
    <w:pPr>
      <w:spacing w:before="0" w:line="240" w:lineRule="auto"/>
    </w:pPr>
    <w:rPr>
      <w:rFonts w:ascii="Veneer" w:hAnsi="Veneer"/>
      <w:bCs/>
      <w:caps/>
      <w:color w:val="0072CE"/>
      <w:sz w:val="80"/>
      <w:szCs w:val="28"/>
    </w:rPr>
  </w:style>
  <w:style w:type="character" w:customStyle="1" w:styleId="section">
    <w:name w:val="section"/>
    <w:basedOn w:val="DefaultParagraphFont"/>
    <w:uiPriority w:val="1"/>
    <w:qFormat/>
    <w:rsid w:val="00850579"/>
  </w:style>
  <w:style w:type="character" w:customStyle="1" w:styleId="Heading1Char">
    <w:name w:val="Heading 1 Char"/>
    <w:basedOn w:val="DefaultParagraphFont"/>
    <w:link w:val="Heading1"/>
    <w:uiPriority w:val="9"/>
    <w:rsid w:val="008505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579"/>
    <w:pPr>
      <w:ind w:left="720"/>
      <w:contextualSpacing/>
    </w:pPr>
  </w:style>
  <w:style w:type="paragraph" w:styleId="Header">
    <w:name w:val="header"/>
    <w:basedOn w:val="Normal"/>
    <w:link w:val="HeaderChar"/>
    <w:uiPriority w:val="99"/>
    <w:unhideWhenUsed/>
    <w:rsid w:val="00850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579"/>
  </w:style>
  <w:style w:type="paragraph" w:styleId="Footer">
    <w:name w:val="footer"/>
    <w:basedOn w:val="Normal"/>
    <w:link w:val="FooterChar"/>
    <w:uiPriority w:val="99"/>
    <w:unhideWhenUsed/>
    <w:rsid w:val="00850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579"/>
  </w:style>
  <w:style w:type="table" w:styleId="TableGrid">
    <w:name w:val="Table Grid"/>
    <w:basedOn w:val="TableNormal"/>
    <w:uiPriority w:val="39"/>
    <w:rsid w:val="001E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5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19933">
      <w:bodyDiv w:val="1"/>
      <w:marLeft w:val="0"/>
      <w:marRight w:val="0"/>
      <w:marTop w:val="0"/>
      <w:marBottom w:val="0"/>
      <w:divBdr>
        <w:top w:val="none" w:sz="0" w:space="0" w:color="auto"/>
        <w:left w:val="none" w:sz="0" w:space="0" w:color="auto"/>
        <w:bottom w:val="none" w:sz="0" w:space="0" w:color="auto"/>
        <w:right w:val="none" w:sz="0" w:space="0" w:color="auto"/>
      </w:divBdr>
    </w:div>
    <w:div w:id="11883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d550f2649b9844fa"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a9349120211245f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213E3-807E-47DF-91E1-61C52533E983}">
  <ds:schemaRefs>
    <ds:schemaRef ds:uri="http://schemas.microsoft.com/sharepoint/v3/contenttype/forms"/>
  </ds:schemaRefs>
</ds:datastoreItem>
</file>

<file path=customXml/itemProps2.xml><?xml version="1.0" encoding="utf-8"?>
<ds:datastoreItem xmlns:ds="http://schemas.openxmlformats.org/officeDocument/2006/customXml" ds:itemID="{FDDCC629-2B06-4811-96B4-AA6603B3CBDE}">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f8607def-5d89-48d0-80fd-e6a799134c76"/>
    <ds:schemaRef ds:uri="http://purl.org/dc/terms/"/>
    <ds:schemaRef ds:uri="http://purl.org/dc/dcmitype/"/>
    <ds:schemaRef ds:uri="a1581217-1297-4009-83af-da7713151191"/>
  </ds:schemaRefs>
</ds:datastoreItem>
</file>

<file path=customXml/itemProps3.xml><?xml version="1.0" encoding="utf-8"?>
<ds:datastoreItem xmlns:ds="http://schemas.openxmlformats.org/officeDocument/2006/customXml" ds:itemID="{A052669C-793D-49E8-84CE-DCF1760CD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dc:creator>
  <cp:keywords/>
  <dc:description/>
  <cp:lastModifiedBy>Ahmed Ibrahim</cp:lastModifiedBy>
  <cp:revision>3</cp:revision>
  <dcterms:created xsi:type="dcterms:W3CDTF">2023-01-14T10:04:00Z</dcterms:created>
  <dcterms:modified xsi:type="dcterms:W3CDTF">2023-01-14T10:24:00Z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96df861e-8f51-4e5f-ac13-95ca8a72f6a8</vt:lpwstr>
  </property>
</Properties>
</file>